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4E98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遂宁市公路事业发展中心2025年在建交通建设工程质量重点抽检成交结果公告</w:t>
      </w:r>
    </w:p>
    <w:p w14:paraId="2D77B6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一、项目编号：N5109012025000087</w:t>
      </w:r>
    </w:p>
    <w:p w14:paraId="465025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二、项目名称：2025年在建交通建设工程质量重点抽检</w:t>
      </w:r>
    </w:p>
    <w:p w14:paraId="29C3A6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三、采购结果</w:t>
      </w:r>
    </w:p>
    <w:p w14:paraId="0B72FBC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采购包1: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4"/>
        <w:gridCol w:w="2097"/>
        <w:gridCol w:w="3096"/>
        <w:gridCol w:w="1449"/>
      </w:tblGrid>
      <w:tr w14:paraId="3C280F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44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F02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67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22E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供应商地址</w:t>
            </w:r>
          </w:p>
        </w:tc>
        <w:tc>
          <w:tcPr>
            <w:tcW w:w="33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B79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中标（成交）金额</w:t>
            </w:r>
          </w:p>
        </w:tc>
        <w:tc>
          <w:tcPr>
            <w:tcW w:w="33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F2F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评审总得分</w:t>
            </w:r>
          </w:p>
        </w:tc>
      </w:tr>
      <w:tr w14:paraId="64FBF5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2F1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四川振通检测股份有限公司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EB4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绵阳市涪城区青义镇清华西街420号</w:t>
            </w:r>
          </w:p>
        </w:tc>
        <w:tc>
          <w:tcPr>
            <w:tcW w:w="3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8DD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righ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979,815.00元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182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righ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98.49</w:t>
            </w:r>
          </w:p>
        </w:tc>
      </w:tr>
    </w:tbl>
    <w:p w14:paraId="041E95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四、主要标的信息</w:t>
      </w:r>
    </w:p>
    <w:p w14:paraId="24C416F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合同包1(合同包一):</w:t>
      </w:r>
    </w:p>
    <w:p w14:paraId="586AA78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服务类（四川振通检测股份有限公司）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147"/>
        <w:gridCol w:w="1805"/>
        <w:gridCol w:w="1417"/>
        <w:gridCol w:w="1051"/>
        <w:gridCol w:w="1296"/>
        <w:gridCol w:w="1051"/>
      </w:tblGrid>
      <w:tr w14:paraId="331CD3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2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2F8C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1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EFA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1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9C6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32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301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服务范围</w:t>
            </w:r>
          </w:p>
        </w:tc>
        <w:tc>
          <w:tcPr>
            <w:tcW w:w="21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7CE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服务要求</w:t>
            </w:r>
          </w:p>
        </w:tc>
        <w:tc>
          <w:tcPr>
            <w:tcW w:w="21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B6E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服务时间</w:t>
            </w:r>
          </w:p>
        </w:tc>
        <w:tc>
          <w:tcPr>
            <w:tcW w:w="21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273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服务标准</w:t>
            </w:r>
          </w:p>
        </w:tc>
      </w:tr>
      <w:tr w14:paraId="4A542D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708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C99000000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25F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C99000000 其他服务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5F0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2025年在建交通建设工程质量重点抽检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888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详见磋商采购文件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29C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详见磋商采购文件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5A8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自合同签订之日起365日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B50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详见磋商采购文件</w:t>
            </w:r>
          </w:p>
        </w:tc>
      </w:tr>
    </w:tbl>
    <w:p w14:paraId="22B5C8E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五、评审专家（单一来源采购人员）名单：</w:t>
      </w:r>
    </w:p>
    <w:p w14:paraId="53162E0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伍玲（采购人代表）、文朝霞、李小明</w:t>
      </w:r>
    </w:p>
    <w:p w14:paraId="4BA7AB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  <w:r>
        <w:rPr>
          <w:rStyle w:val="7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六、代理服务收费标准及金额：</w:t>
      </w:r>
    </w:p>
    <w:p w14:paraId="29529C4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代理服务费收费标准：</w:t>
      </w:r>
    </w:p>
    <w:p w14:paraId="2D94967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按照成本加合理利润原则，参考中华人民共和国国家发展计划委员会计价格〔2002〕1980号《招标代理服务收费管理暂行办法》和发改办价格〔2003〕857号文件。</w:t>
      </w:r>
    </w:p>
    <w:p w14:paraId="0AFA9C5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代理服务费金额：</w:t>
      </w:r>
    </w:p>
    <w:p w14:paraId="1310130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合同包1：2.3372万元。收取对象：中标(成交)供应商。</w:t>
      </w:r>
    </w:p>
    <w:p w14:paraId="2F5F39F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七、公告期限</w:t>
      </w:r>
    </w:p>
    <w:p w14:paraId="74B5DD9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自本公告发布之日起1</w:t>
      </w:r>
      <w:bookmarkStart w:id="0" w:name="_GoBack"/>
      <w:bookmarkEnd w:id="0"/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个工作日。</w:t>
      </w:r>
    </w:p>
    <w:p w14:paraId="414C62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八、其他补充事宜</w:t>
      </w:r>
    </w:p>
    <w:p w14:paraId="39AA44C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1.采购监督机构：遂宁市财政局  联系电话：0825-2313824 联系地址：四川省遂宁市船山区燕山街86号；</w:t>
      </w:r>
    </w:p>
    <w:p w14:paraId="19EF167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2.为助力解决政府采购中标人资金不足、融资难、融资贵的困难，促进供应商依法诚信参加政府采购活动，根据《关于进一步提高政府采购透明度和采购效率相关事项的通知》（财办库〔2023〕243号）《四川省财政厅关于推进四川省政府采购供应商信用融资工作的通知》（川财采﹝2018﹞123号）规定，有融资需求的供应商可登录四川政府采购网—金融服务平台，选择符合自身情况的“政采贷”银行及其产品，凭项目中标结果、中标通知书等信息在线向银行提出贷款意向申请、查看贷款审批情况等。</w:t>
      </w:r>
    </w:p>
    <w:p w14:paraId="3038F6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九、凡对本次公告内容提出询问，请按以下方式联系。</w:t>
      </w:r>
    </w:p>
    <w:p w14:paraId="168F2B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1.采购人信息</w:t>
      </w:r>
    </w:p>
    <w:p w14:paraId="750CEAF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名称：遂宁市公路事业发展中心</w:t>
      </w:r>
    </w:p>
    <w:p w14:paraId="1022142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地址：遂宁市船山区开善东路291号</w:t>
      </w:r>
    </w:p>
    <w:p w14:paraId="4415349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联系方式：0825-3182602，15182551625</w:t>
      </w:r>
    </w:p>
    <w:p w14:paraId="130A8ED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2.采购代理机构信息</w:t>
      </w:r>
    </w:p>
    <w:p w14:paraId="26A72E1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名称：四川鑫中和工程项目管理咨询有限责任公司</w:t>
      </w:r>
    </w:p>
    <w:p w14:paraId="605A5FE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地址：遂宁市河东新区景屏路54号河东灯具家居建材城商业楼三号楼四层2号、3号</w:t>
      </w:r>
    </w:p>
    <w:p w14:paraId="2F6FAA7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联系方式：0825-5181889</w:t>
      </w:r>
    </w:p>
    <w:p w14:paraId="3B95093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3.项目联系方式</w:t>
      </w:r>
    </w:p>
    <w:p w14:paraId="2A61C70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项目联系人：谢女士</w:t>
      </w:r>
    </w:p>
    <w:p w14:paraId="0D5407C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</w:rPr>
        <w:t>电话：0825-5181889</w:t>
      </w:r>
    </w:p>
    <w:p w14:paraId="199236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D0A56"/>
    <w:rsid w:val="26903450"/>
    <w:rsid w:val="3F0D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2025-05-21T01:16:00Z</dcterms:created>
  <dc:creator>李欣</dc:creator>
  <cp:lastModifiedBy>李欣</cp:lastModifiedBy>
  <dcterms:modified xsi:type="dcterms:W3CDTF">2025-05-21T01:22:38Z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9AEACD6E9A31469884B37E9751F3AA5B_11</vt:lpwstr>
  </property>
  <property fmtid="{D5CDD505-2E9C-101B-9397-08002B2CF9AE}" pid="4" name="KSOTemplateDocerSaveRecord">
    <vt:lpwstr>eyJoZGlkIjoiMzc4ZDk0Zjc4MmZhYTEzYWE1Yjc1NzIzYWMwYTYwYjgiLCJ1c2VySWQiOiIxNjQyNzgzNyJ9</vt:lpwstr>
  </property>
</Properties>
</file>