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中共</w:t>
      </w:r>
      <w:r>
        <w:rPr>
          <w:rFonts w:hint="eastAsia" w:ascii="方正小标宋简体" w:hAnsi="方正小标宋简体" w:eastAsia="方正小标宋简体" w:cs="方正小标宋简体"/>
          <w:sz w:val="44"/>
          <w:szCs w:val="44"/>
          <w:lang w:eastAsia="zh-CN"/>
        </w:rPr>
        <w:t>遂宁</w:t>
      </w:r>
      <w:r>
        <w:rPr>
          <w:rFonts w:hint="eastAsia" w:ascii="方正小标宋简体" w:hAnsi="方正小标宋简体" w:eastAsia="方正小标宋简体" w:cs="方正小标宋简体"/>
          <w:sz w:val="44"/>
          <w:szCs w:val="44"/>
        </w:rPr>
        <w:t>市交通运输局党组</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关于全省交通运输系统先进集体和先进</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个人正式推荐对象的公示</w:t>
      </w:r>
    </w:p>
    <w:p>
      <w:pPr>
        <w:ind w:firstLine="640" w:firstLineChars="200"/>
        <w:rPr>
          <w:rFonts w:hint="eastAsia" w:ascii="仿宋_GB2312" w:hAnsi="仿宋_GB2312" w:eastAsia="仿宋_GB2312" w:cs="仿宋_GB2312"/>
          <w:sz w:val="32"/>
          <w:szCs w:val="32"/>
        </w:rPr>
      </w:pPr>
    </w:p>
    <w:p>
      <w:pPr>
        <w:ind w:firstLine="640" w:firstLineChars="200"/>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rPr>
        <w:t>根据《四川省交通运输厅 四川省人力资源和社会保障厅关于开展四川省交通运输系统先进集体和先进个人评选</w:t>
      </w:r>
      <w:r>
        <w:rPr>
          <w:rFonts w:hint="default" w:ascii="Times New Roman" w:hAnsi="Times New Roman" w:eastAsia="仿宋_GB2312" w:cs="Times New Roman"/>
          <w:sz w:val="32"/>
          <w:szCs w:val="32"/>
        </w:rPr>
        <w:t>表彰的通知》（川交函〔2025〕390 号）要求，经初审、复审、考察，现将正式推荐对象公示如下。</w:t>
      </w: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一、正式推荐先进集体名单（共</w:t>
      </w:r>
      <w:r>
        <w:rPr>
          <w:rFonts w:hint="default" w:ascii="Times New Roman" w:hAnsi="Times New Roman" w:eastAsia="黑体" w:cs="Times New Roman"/>
          <w:sz w:val="32"/>
          <w:szCs w:val="32"/>
          <w:lang w:val="en-US" w:eastAsia="zh-CN"/>
        </w:rPr>
        <w:t>4</w:t>
      </w:r>
      <w:r>
        <w:rPr>
          <w:rFonts w:hint="default" w:ascii="Times New Roman" w:hAnsi="Times New Roman" w:eastAsia="黑体" w:cs="Times New Roman"/>
          <w:sz w:val="32"/>
          <w:szCs w:val="32"/>
        </w:rPr>
        <w:t>个）</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遂宁市道路运输和港航海事事务中心</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遂宁市交通运输综合行政执法支队</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遂宁市河东新区建设与交通运输局</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射洪市交通运输综合行政执法大队 </w:t>
      </w: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二、正式推荐先进个人名单（共7名）</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左致远</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遂宁市交通运输局党组成员、副局长</w:t>
      </w:r>
    </w:p>
    <w:p>
      <w:pPr>
        <w:ind w:left="1918" w:leftChars="304" w:hanging="1280" w:hangingChars="4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秦</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慧</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遂宁市交通运输局财务科科长</w:t>
      </w:r>
      <w:r>
        <w:rPr>
          <w:rFonts w:hint="eastAsia" w:ascii="仿宋_GB2312" w:hAnsi="仿宋_GB2312" w:eastAsia="仿宋_GB2312" w:cs="仿宋_GB2312"/>
          <w:w w:val="90"/>
          <w:sz w:val="32"/>
          <w:szCs w:val="32"/>
          <w:lang w:val="zh-CN"/>
        </w:rPr>
        <w:t>、一级主任科员</w:t>
      </w:r>
    </w:p>
    <w:p>
      <w:pPr>
        <w:ind w:left="1918" w:leftChars="304" w:hanging="1280" w:hangingChars="400"/>
        <w:rPr>
          <w:rFonts w:hint="eastAsia" w:ascii="仿宋_GB2312" w:hAnsi="仿宋_GB2312" w:eastAsia="仿宋_GB2312" w:cs="仿宋_GB2312"/>
          <w:w w:val="100"/>
          <w:sz w:val="32"/>
          <w:szCs w:val="32"/>
          <w:lang w:val="zh-CN" w:eastAsia="zh-CN"/>
        </w:rPr>
      </w:pPr>
      <w:r>
        <w:rPr>
          <w:rFonts w:hint="eastAsia" w:ascii="仿宋_GB2312" w:hAnsi="仿宋_GB2312" w:eastAsia="仿宋_GB2312" w:cs="仿宋_GB2312"/>
          <w:w w:val="100"/>
          <w:sz w:val="32"/>
          <w:szCs w:val="32"/>
          <w:lang w:eastAsia="zh-CN"/>
        </w:rPr>
        <w:t>李宇祥</w:t>
      </w:r>
      <w:r>
        <w:rPr>
          <w:rFonts w:hint="eastAsia" w:ascii="仿宋_GB2312" w:hAnsi="仿宋_GB2312" w:eastAsia="仿宋_GB2312" w:cs="仿宋_GB2312"/>
          <w:w w:val="100"/>
          <w:sz w:val="32"/>
          <w:szCs w:val="32"/>
        </w:rPr>
        <w:t xml:space="preserve">  </w:t>
      </w:r>
      <w:r>
        <w:rPr>
          <w:rFonts w:hint="eastAsia" w:ascii="仿宋_GB2312" w:hAnsi="仿宋_GB2312" w:eastAsia="仿宋_GB2312" w:cs="仿宋_GB2312"/>
          <w:w w:val="100"/>
          <w:sz w:val="32"/>
          <w:szCs w:val="32"/>
          <w:lang w:eastAsia="zh-CN"/>
        </w:rPr>
        <w:t>遂宁市交通运输局</w:t>
      </w:r>
      <w:r>
        <w:rPr>
          <w:rFonts w:hint="eastAsia" w:ascii="仿宋_GB2312" w:hAnsi="仿宋_GB2312" w:eastAsia="仿宋_GB2312" w:cs="仿宋_GB2312"/>
          <w:w w:val="100"/>
          <w:sz w:val="32"/>
          <w:szCs w:val="32"/>
          <w:lang w:val="zh-CN" w:eastAsia="zh-CN"/>
        </w:rPr>
        <w:t>航务海事科科长</w:t>
      </w:r>
    </w:p>
    <w:p>
      <w:pPr>
        <w:ind w:left="1918" w:leftChars="304" w:hanging="1280" w:hangingChars="4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zh-CN" w:eastAsia="zh-CN"/>
        </w:rPr>
        <w:t>罗</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权</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遂宁市公路事业发展中心公路建设服务科科长、二级主任科员</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  晋  遂宁经济技术开发区建设与交通运输局局长</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崔锐锋  蓬溪县交通运输局</w:t>
      </w:r>
      <w:r>
        <w:rPr>
          <w:rFonts w:hint="eastAsia" w:ascii="仿宋_GB2312" w:hAnsi="仿宋_GB2312" w:eastAsia="仿宋_GB2312" w:cs="仿宋_GB2312"/>
          <w:sz w:val="32"/>
          <w:szCs w:val="32"/>
          <w:lang w:val="en-US" w:eastAsia="zh-CN"/>
        </w:rPr>
        <w:t>党组成员、机关党委书记</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郑  佳  安居区交通运输综合行政执法大队副大队长</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三、公示期限与反馈方式</w:t>
      </w:r>
    </w:p>
    <w:p>
      <w:pPr>
        <w:keepNext w:val="0"/>
        <w:keepLines w:val="0"/>
        <w:pageBreakBefore w:val="0"/>
        <w:widowControl/>
        <w:kinsoku/>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干部群众如对正式推荐对象有异议，请于5个工作日内（</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日至</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日）以电话、信函、来访等方式向</w:t>
      </w:r>
      <w:r>
        <w:rPr>
          <w:rFonts w:hint="default" w:ascii="Times New Roman" w:hAnsi="Times New Roman" w:eastAsia="仿宋_GB2312" w:cs="Times New Roman"/>
          <w:sz w:val="32"/>
          <w:szCs w:val="32"/>
          <w:lang w:eastAsia="zh-CN"/>
        </w:rPr>
        <w:t>遂宁市交通运输局</w:t>
      </w:r>
      <w:r>
        <w:rPr>
          <w:rFonts w:hint="eastAsia" w:ascii="Times New Roman" w:hAnsi="Times New Roman" w:eastAsia="仿宋_GB2312" w:cs="Times New Roman"/>
          <w:sz w:val="32"/>
          <w:szCs w:val="32"/>
          <w:lang w:eastAsia="zh-CN"/>
        </w:rPr>
        <w:t>机关党委</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人事科</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反映。反映情况要实事求是、客观公正，电话和信函应告知真实姓名，并提供联系方式，以便调查核实。</w:t>
      </w:r>
    </w:p>
    <w:p>
      <w:pPr>
        <w:keepNext w:val="0"/>
        <w:keepLines w:val="0"/>
        <w:pageBreakBefore w:val="0"/>
        <w:widowControl/>
        <w:kinsoku/>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举报电话：0825-</w:t>
      </w:r>
      <w:r>
        <w:rPr>
          <w:rFonts w:hint="default" w:ascii="Times New Roman" w:hAnsi="Times New Roman" w:eastAsia="仿宋_GB2312" w:cs="Times New Roman"/>
          <w:sz w:val="32"/>
          <w:szCs w:val="32"/>
          <w:lang w:val="en-US" w:eastAsia="zh-CN"/>
        </w:rPr>
        <w:t>2332815</w:t>
      </w:r>
      <w:r>
        <w:rPr>
          <w:rFonts w:hint="default" w:ascii="Times New Roman" w:hAnsi="Times New Roman" w:eastAsia="仿宋_GB2312" w:cs="Times New Roman"/>
          <w:sz w:val="32"/>
          <w:szCs w:val="32"/>
        </w:rPr>
        <w:t>。</w:t>
      </w:r>
    </w:p>
    <w:p>
      <w:pPr>
        <w:tabs>
          <w:tab w:val="left" w:pos="711"/>
        </w:tabs>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b/>
      </w:r>
    </w:p>
    <w:p>
      <w:pPr>
        <w:pStyle w:val="2"/>
        <w:ind w:left="1598" w:leftChars="304" w:hanging="960" w:hangingChars="300"/>
        <w:rPr>
          <w:rFonts w:hint="eastAsia" w:ascii="仿宋_GB2312" w:hAnsi="仿宋_GB2312" w:cs="仿宋_GB2312"/>
          <w:sz w:val="32"/>
          <w:szCs w:val="32"/>
          <w:lang w:val="en-US" w:eastAsia="zh-CN"/>
        </w:rPr>
      </w:pPr>
      <w:r>
        <w:rPr>
          <w:rFonts w:hint="eastAsia" w:ascii="仿宋_GB2312" w:hAnsi="仿宋_GB2312" w:cs="仿宋_GB2312"/>
          <w:sz w:val="32"/>
          <w:szCs w:val="32"/>
          <w:lang w:eastAsia="zh-CN"/>
        </w:rPr>
        <w:t>附件：</w:t>
      </w:r>
      <w:r>
        <w:rPr>
          <w:rFonts w:hint="eastAsia" w:ascii="仿宋_GB2312" w:hAnsi="仿宋_GB2312" w:cs="仿宋_GB2312"/>
          <w:sz w:val="32"/>
          <w:szCs w:val="32"/>
          <w:lang w:val="en-US" w:eastAsia="zh-CN"/>
        </w:rPr>
        <w:t>关于四川省交通运输系统先进集体和先进个人正式推荐对象的公示</w:t>
      </w:r>
    </w:p>
    <w:p>
      <w:pPr>
        <w:pStyle w:val="2"/>
        <w:ind w:left="1598" w:leftChars="304" w:hanging="960" w:hangingChars="300"/>
        <w:rPr>
          <w:rFonts w:hint="eastAsia" w:ascii="仿宋_GB2312" w:hAnsi="仿宋_GB2312" w:cs="仿宋_GB2312"/>
          <w:sz w:val="32"/>
          <w:szCs w:val="32"/>
          <w:lang w:eastAsia="zh-CN"/>
        </w:rPr>
      </w:pPr>
    </w:p>
    <w:p>
      <w:pPr>
        <w:pStyle w:val="2"/>
        <w:ind w:firstLine="560" w:firstLineChars="200"/>
        <w:rPr>
          <w:rFonts w:hint="eastAsia"/>
          <w:lang w:eastAsia="zh-CN"/>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keepNext w:val="0"/>
        <w:keepLines w:val="0"/>
        <w:pageBreakBefore w:val="0"/>
        <w:kinsoku/>
        <w:wordWrap w:val="0"/>
        <w:overflowPunct/>
        <w:topLinePunct w:val="0"/>
        <w:autoSpaceDE/>
        <w:autoSpaceDN/>
        <w:bidi w:val="0"/>
        <w:adjustRightInd/>
        <w:snapToGrid/>
        <w:spacing w:line="560" w:lineRule="exact"/>
        <w:ind w:left="0" w:leftChars="0" w:right="0" w:rightChars="0" w:firstLine="3520" w:firstLineChars="11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中共遂宁市交通运输局党组</w:t>
      </w:r>
      <w:r>
        <w:rPr>
          <w:rFonts w:hint="default" w:ascii="Times New Roman" w:hAnsi="Times New Roman" w:eastAsia="仿宋_GB2312" w:cs="Times New Roman"/>
          <w:sz w:val="32"/>
          <w:szCs w:val="32"/>
        </w:rPr>
        <w:t xml:space="preserve"> </w:t>
      </w:r>
    </w:p>
    <w:p>
      <w:pPr>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color w:val="auto"/>
          <w:w w:val="1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color w:val="auto"/>
          <w:w w:val="1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color w:val="auto"/>
          <w:w w:val="1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color w:val="auto"/>
          <w:w w:val="1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color w:val="auto"/>
          <w:w w:val="1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color w:val="auto"/>
          <w:w w:val="1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color w:val="auto"/>
          <w:w w:val="1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hint="eastAsia" w:ascii="黑体" w:hAnsi="黑体" w:eastAsia="黑体" w:cs="黑体"/>
          <w:color w:val="auto"/>
          <w:w w:val="100"/>
          <w:sz w:val="32"/>
          <w:szCs w:val="32"/>
          <w:lang w:val="en-US" w:eastAsia="zh-CN"/>
        </w:rPr>
      </w:pPr>
      <w:r>
        <w:rPr>
          <w:rFonts w:hint="eastAsia" w:ascii="黑体" w:hAnsi="黑体" w:eastAsia="黑体" w:cs="黑体"/>
          <w:color w:val="auto"/>
          <w:w w:val="100"/>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color w:val="auto"/>
          <w:w w:val="1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color w:val="auto"/>
          <w:w w:val="100"/>
          <w:sz w:val="44"/>
          <w:szCs w:val="44"/>
          <w:lang w:val="en-US" w:eastAsia="zh-CN"/>
        </w:rPr>
      </w:pPr>
      <w:r>
        <w:rPr>
          <w:rFonts w:hint="eastAsia" w:ascii="方正小标宋简体" w:hAnsi="方正小标宋简体" w:eastAsia="方正小标宋简体" w:cs="方正小标宋简体"/>
          <w:color w:val="auto"/>
          <w:w w:val="100"/>
          <w:sz w:val="44"/>
          <w:szCs w:val="44"/>
          <w:lang w:val="en-US" w:eastAsia="zh-CN"/>
        </w:rPr>
        <w:t>关于四川省交通运输系统</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color w:val="auto"/>
          <w:w w:val="100"/>
          <w:sz w:val="44"/>
          <w:szCs w:val="44"/>
          <w:lang w:val="en-US" w:eastAsia="zh-CN"/>
        </w:rPr>
      </w:pPr>
      <w:r>
        <w:rPr>
          <w:rFonts w:hint="eastAsia" w:ascii="方正小标宋简体" w:hAnsi="方正小标宋简体" w:eastAsia="方正小标宋简体" w:cs="方正小标宋简体"/>
          <w:color w:val="auto"/>
          <w:w w:val="100"/>
          <w:sz w:val="44"/>
          <w:szCs w:val="44"/>
          <w:lang w:val="en-US" w:eastAsia="zh-CN"/>
        </w:rPr>
        <w:t>先进集体和先进个人正式推荐对象的公示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根据《四川省交通运输厅 四川省人力资源和社会保障厅关于开展四川省交通运输系统先进集体和先进个人评选表彰的通知》精神，经初步推荐、实地考察、征求意见等程序，正式推荐市道路运输和港航海事事务中心、市交通运输综合行政执法</w:t>
      </w:r>
      <w:r>
        <w:rPr>
          <w:rFonts w:hint="default" w:ascii="Times New Roman" w:hAnsi="Times New Roman" w:eastAsia="仿宋_GB2312" w:cs="Times New Roman"/>
          <w:color w:val="auto"/>
          <w:sz w:val="32"/>
          <w:szCs w:val="32"/>
          <w:lang w:val="en-US" w:eastAsia="zh-CN"/>
        </w:rPr>
        <w:t>支队、市河东新区建设与交通运输局、射洪市交通运输综合行政执法大队4个单位</w:t>
      </w:r>
      <w:r>
        <w:rPr>
          <w:rFonts w:hint="default" w:ascii="Times New Roman" w:hAnsi="Times New Roman" w:eastAsia="仿宋" w:cs="Times New Roman"/>
          <w:color w:val="auto"/>
          <w:sz w:val="32"/>
          <w:szCs w:val="32"/>
          <w:lang w:val="en-US" w:eastAsia="zh-CN"/>
        </w:rPr>
        <w:t>为</w:t>
      </w:r>
      <w:r>
        <w:rPr>
          <w:rFonts w:hint="default" w:ascii="Times New Roman" w:hAnsi="Times New Roman" w:eastAsia="仿宋_GB2312" w:cs="Times New Roman"/>
          <w:bCs/>
          <w:sz w:val="32"/>
          <w:szCs w:val="32"/>
          <w:lang w:val="en-US" w:eastAsia="zh-CN"/>
        </w:rPr>
        <w:t>四川省交通运输系统先进集体；</w:t>
      </w:r>
      <w:r>
        <w:rPr>
          <w:rFonts w:hint="eastAsia" w:ascii="Times New Roman" w:hAnsi="Times New Roman" w:eastAsia="仿宋_GB2312" w:cs="Times New Roman"/>
          <w:color w:val="auto"/>
          <w:sz w:val="32"/>
          <w:szCs w:val="32"/>
          <w:lang w:val="en-US" w:eastAsia="zh-CN"/>
        </w:rPr>
        <w:t>正式推荐</w:t>
      </w:r>
      <w:r>
        <w:rPr>
          <w:rFonts w:hint="default" w:ascii="Times New Roman" w:hAnsi="Times New Roman" w:eastAsia="仿宋" w:cs="Times New Roman"/>
          <w:color w:val="auto"/>
          <w:sz w:val="32"/>
          <w:szCs w:val="32"/>
          <w:lang w:val="en-US" w:eastAsia="zh-CN"/>
        </w:rPr>
        <w:t>左致远、秦慧、李宇祥、罗权、崔锐锋、王晋、郑佳7名同志为</w:t>
      </w:r>
      <w:r>
        <w:rPr>
          <w:rFonts w:hint="default" w:ascii="Times New Roman" w:hAnsi="Times New Roman" w:eastAsia="仿宋_GB2312" w:cs="Times New Roman"/>
          <w:bCs/>
          <w:sz w:val="32"/>
          <w:szCs w:val="32"/>
          <w:lang w:val="en-US" w:eastAsia="zh-CN"/>
        </w:rPr>
        <w:t>四</w:t>
      </w:r>
      <w:r>
        <w:rPr>
          <w:rFonts w:hint="eastAsia" w:eastAsia="仿宋_GB2312" w:cs="Times New Roman"/>
          <w:bCs/>
          <w:sz w:val="32"/>
          <w:szCs w:val="32"/>
          <w:lang w:val="en-US" w:eastAsia="zh-CN"/>
        </w:rPr>
        <w:t>川省交通运输系统先进个人。</w:t>
      </w:r>
      <w:r>
        <w:rPr>
          <w:rFonts w:hint="eastAsia" w:ascii="Times New Roman" w:hAnsi="Times New Roman" w:eastAsia="仿宋_GB2312" w:cs="Times New Roman"/>
          <w:color w:val="auto"/>
          <w:sz w:val="32"/>
          <w:szCs w:val="32"/>
          <w:lang w:val="en-US" w:eastAsia="zh-CN"/>
        </w:rPr>
        <w:t>现予公示。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一、四川省交通运输系统先进集体正式推荐对象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（一）市道路运输和港航海事事务中心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市道路运输和港航海事事务中心坚持以建设人民满意运输为目标，统筹高质量发展和高水平安全，有序推进项目建设、运输服务、安全生产、行业改革等重点工作，各项目标任务全面完成，行业形势安全稳定，为交通强省建设跑出“遂宁速度”，体现出“遂宁担当”。</w:t>
      </w:r>
    </w:p>
    <w:p>
      <w:pPr>
        <w:keepNext w:val="0"/>
        <w:keepLines w:val="0"/>
        <w:pageBreakBefore w:val="0"/>
        <w:widowControl w:val="0"/>
        <w:kinsoku/>
        <w:wordWrap/>
        <w:overflowPunct/>
        <w:topLinePunct/>
        <w:autoSpaceDE w:val="0"/>
        <w:autoSpaceDN w:val="0"/>
        <w:bidi w:val="0"/>
        <w:adjustRightInd/>
        <w:snapToGrid/>
        <w:spacing w:line="560" w:lineRule="exact"/>
        <w:ind w:firstLine="642" w:firstLineChars="200"/>
        <w:jc w:val="both"/>
        <w:textAlignment w:val="auto"/>
        <w:rPr>
          <w:rFonts w:hint="eastAsia" w:ascii="仿宋_GB2312" w:hAnsi="仿宋_GB2312" w:eastAsia="仿宋_GB2312" w:cs="仿宋_GB2312"/>
          <w:b w:val="0"/>
          <w:bCs w:val="0"/>
          <w:snapToGrid/>
          <w:color w:val="000000"/>
          <w:kern w:val="2"/>
          <w:sz w:val="32"/>
          <w:szCs w:val="32"/>
          <w:lang w:val="en-US" w:eastAsia="zh-CN"/>
        </w:rPr>
      </w:pPr>
      <w:r>
        <w:rPr>
          <w:rFonts w:hint="eastAsia" w:ascii="仿宋_GB2312" w:hAnsi="仿宋_GB2312" w:eastAsia="仿宋_GB2312" w:cs="仿宋_GB2312"/>
          <w:b/>
          <w:bCs/>
          <w:snapToGrid/>
          <w:color w:val="000000"/>
          <w:kern w:val="2"/>
          <w:sz w:val="32"/>
          <w:szCs w:val="32"/>
          <w:lang w:val="en-US" w:eastAsia="zh-CN"/>
        </w:rPr>
        <w:t>1.坚持以高水平安全护航高质量发展。一是真金投入管安全。</w:t>
      </w:r>
      <w:r>
        <w:rPr>
          <w:rFonts w:hint="eastAsia" w:ascii="仿宋_GB2312" w:hAnsi="仿宋_GB2312" w:eastAsia="仿宋_GB2312" w:cs="仿宋_GB2312"/>
          <w:b w:val="0"/>
          <w:bCs w:val="0"/>
          <w:snapToGrid/>
          <w:color w:val="000000"/>
          <w:kern w:val="2"/>
          <w:sz w:val="32"/>
          <w:szCs w:val="32"/>
          <w:lang w:val="en-US" w:eastAsia="zh-CN"/>
        </w:rPr>
        <w:t>近年来投资1980.5万元完成船舶集中停泊区建设24个、防洪桩277个；投资771.5万元完成大英县隆盛、民主、菩萨岩三个航运枢纽大坝除险加固整治项目；投资300万元建成遂宁市水上交通安全监管系统，全面提升安全服务保障能力。</w:t>
      </w:r>
      <w:r>
        <w:rPr>
          <w:rFonts w:hint="eastAsia" w:ascii="仿宋_GB2312" w:hAnsi="仿宋_GB2312" w:eastAsia="仿宋_GB2312" w:cs="仿宋_GB2312"/>
          <w:b/>
          <w:bCs/>
          <w:snapToGrid/>
          <w:color w:val="000000"/>
          <w:kern w:val="2"/>
          <w:sz w:val="32"/>
          <w:szCs w:val="32"/>
          <w:lang w:val="en-US" w:eastAsia="zh-CN"/>
        </w:rPr>
        <w:t>二是减量提质控源头。</w:t>
      </w:r>
      <w:r>
        <w:rPr>
          <w:rFonts w:hint="eastAsia" w:ascii="仿宋_GB2312" w:hAnsi="仿宋_GB2312" w:eastAsia="仿宋_GB2312" w:cs="仿宋_GB2312"/>
          <w:b w:val="0"/>
          <w:bCs w:val="0"/>
          <w:snapToGrid/>
          <w:color w:val="000000"/>
          <w:kern w:val="2"/>
          <w:sz w:val="32"/>
          <w:szCs w:val="32"/>
          <w:lang w:val="en-US" w:eastAsia="zh-CN"/>
        </w:rPr>
        <w:t>按照我市砂石开采实际需求，指导各辖区制定《采砂船舶规划》，严格控制运力规模，制定船舶削减计划，按照“一船一证”的原则，根据采砂规划确定采砂机具和运砂船舶的运力规模，共削减涉砂船舶277艘。</w:t>
      </w:r>
      <w:r>
        <w:rPr>
          <w:rFonts w:hint="eastAsia" w:ascii="仿宋_GB2312" w:hAnsi="仿宋_GB2312" w:eastAsia="仿宋_GB2312" w:cs="仿宋_GB2312"/>
          <w:b/>
          <w:bCs/>
          <w:snapToGrid/>
          <w:color w:val="000000"/>
          <w:kern w:val="2"/>
          <w:sz w:val="32"/>
          <w:szCs w:val="32"/>
          <w:lang w:val="en-US" w:eastAsia="zh-CN"/>
        </w:rPr>
        <w:t>三是项目引领抓落实。</w:t>
      </w:r>
      <w:r>
        <w:rPr>
          <w:rFonts w:hint="eastAsia" w:ascii="仿宋_GB2312" w:hAnsi="仿宋_GB2312" w:eastAsia="仿宋_GB2312" w:cs="仿宋_GB2312"/>
          <w:b w:val="0"/>
          <w:bCs w:val="0"/>
          <w:snapToGrid/>
          <w:color w:val="000000"/>
          <w:kern w:val="2"/>
          <w:sz w:val="32"/>
          <w:szCs w:val="32"/>
          <w:lang w:val="en-US" w:eastAsia="zh-CN"/>
        </w:rPr>
        <w:t>以全省统一部署的“平安渡运”项目为民生服务着力点，全面建立管理、标识体系、服务标准，已建设射洪市龙宝山渡口、邓家码头渡口，船山区沙坝渡口、红岩坡渡口“平安渡运”建设项目4个。</w:t>
      </w:r>
      <w:r>
        <w:rPr>
          <w:rFonts w:hint="eastAsia" w:ascii="仿宋_GB2312" w:hAnsi="仿宋_GB2312" w:eastAsia="仿宋_GB2312" w:cs="仿宋_GB2312"/>
          <w:b/>
          <w:bCs/>
          <w:snapToGrid/>
          <w:color w:val="000000"/>
          <w:kern w:val="2"/>
          <w:sz w:val="32"/>
          <w:szCs w:val="32"/>
          <w:lang w:val="en-US" w:eastAsia="zh-CN"/>
        </w:rPr>
        <w:t>四是标本兼治守防线。</w:t>
      </w:r>
      <w:r>
        <w:rPr>
          <w:rFonts w:hint="eastAsia" w:ascii="仿宋_GB2312" w:hAnsi="仿宋_GB2312" w:eastAsia="仿宋_GB2312" w:cs="仿宋_GB2312"/>
          <w:b w:val="0"/>
          <w:bCs w:val="0"/>
          <w:snapToGrid/>
          <w:color w:val="000000"/>
          <w:kern w:val="2"/>
          <w:sz w:val="32"/>
          <w:szCs w:val="32"/>
          <w:lang w:val="en-US" w:eastAsia="zh-CN"/>
        </w:rPr>
        <w:t>以治本攻坚三年行动为主线，以安全生产“五预”工作机制和突发事件初期“现场指挥官机制”作为基础性、纲领性工作，扎实开展今冬明春重大事故灾害隐患排查整治专项行动和交通运输领域道路交通安全“百日攻坚”和“三清”行动，近四年均未发生道路运输和水上交通领域较大以上安全生产事故。</w:t>
      </w:r>
    </w:p>
    <w:p>
      <w:pPr>
        <w:keepNext w:val="0"/>
        <w:keepLines w:val="0"/>
        <w:pageBreakBefore w:val="0"/>
        <w:widowControl w:val="0"/>
        <w:kinsoku/>
        <w:wordWrap/>
        <w:overflowPunct/>
        <w:topLinePunct/>
        <w:autoSpaceDE w:val="0"/>
        <w:autoSpaceDN w:val="0"/>
        <w:bidi w:val="0"/>
        <w:adjustRightInd/>
        <w:snapToGrid/>
        <w:spacing w:line="560" w:lineRule="exact"/>
        <w:ind w:firstLine="642" w:firstLineChars="200"/>
        <w:jc w:val="both"/>
        <w:textAlignment w:val="auto"/>
        <w:rPr>
          <w:rFonts w:hint="eastAsia" w:ascii="仿宋_GB2312" w:hAnsi="仿宋_GB2312" w:eastAsia="仿宋_GB2312" w:cs="仿宋_GB2312"/>
          <w:b w:val="0"/>
          <w:bCs w:val="0"/>
          <w:snapToGrid/>
          <w:color w:val="000000"/>
          <w:kern w:val="2"/>
          <w:sz w:val="32"/>
          <w:szCs w:val="32"/>
          <w:lang w:val="en-US" w:eastAsia="zh-CN"/>
        </w:rPr>
      </w:pPr>
      <w:r>
        <w:rPr>
          <w:rFonts w:hint="eastAsia" w:ascii="仿宋_GB2312" w:hAnsi="仿宋_GB2312" w:eastAsia="仿宋_GB2312" w:cs="仿宋_GB2312"/>
          <w:b/>
          <w:bCs/>
          <w:snapToGrid/>
          <w:color w:val="000000"/>
          <w:kern w:val="2"/>
          <w:sz w:val="32"/>
          <w:szCs w:val="32"/>
          <w:lang w:val="en-US" w:eastAsia="zh-CN"/>
        </w:rPr>
        <w:t>2.</w:t>
      </w:r>
      <w:r>
        <w:rPr>
          <w:rFonts w:hint="eastAsia" w:ascii="仿宋_GB2312" w:hAnsi="仿宋_GB2312" w:eastAsia="仿宋_GB2312" w:cs="仿宋_GB2312"/>
          <w:b/>
          <w:bCs/>
          <w:snapToGrid/>
          <w:color w:val="000000"/>
          <w:kern w:val="2"/>
          <w:sz w:val="32"/>
          <w:szCs w:val="32"/>
          <w:lang w:eastAsia="zh-CN"/>
        </w:rPr>
        <w:t>坚持“运输为要”全力服务区域经济发展。</w:t>
      </w:r>
      <w:r>
        <w:rPr>
          <w:rFonts w:hint="eastAsia" w:ascii="仿宋_GB2312" w:hAnsi="仿宋_GB2312" w:eastAsia="仿宋_GB2312" w:cs="仿宋_GB2312"/>
          <w:b/>
          <w:bCs/>
          <w:snapToGrid/>
          <w:color w:val="000000"/>
          <w:kern w:val="2"/>
          <w:sz w:val="32"/>
          <w:szCs w:val="32"/>
          <w:lang w:val="en-US" w:eastAsia="zh-CN"/>
        </w:rPr>
        <w:t>一是攻坚发展“卡点”。</w:t>
      </w:r>
      <w:r>
        <w:rPr>
          <w:rFonts w:hint="eastAsia" w:ascii="仿宋_GB2312" w:hAnsi="仿宋_GB2312" w:eastAsia="仿宋_GB2312" w:cs="仿宋_GB2312"/>
          <w:b w:val="0"/>
          <w:bCs w:val="0"/>
          <w:snapToGrid/>
          <w:color w:val="000000"/>
          <w:kern w:val="2"/>
          <w:sz w:val="32"/>
          <w:szCs w:val="32"/>
          <w:lang w:val="en-US" w:eastAsia="zh-CN"/>
        </w:rPr>
        <w:t>发放农村客运补贴和城市交通发展资金9000余万元，促进农村客运高质量发展和转型升级。开通全省首条跨省公交、首条跨省农村客运，相继被中、省重要媒体报道，形成遂宁经验。持续开展网约车合规化专项整治，我市网约车双证合规率常年位居全省前列。深化“金通工程”示范创建，已成功创建金通工程示范县4个。</w:t>
      </w:r>
      <w:r>
        <w:rPr>
          <w:rFonts w:hint="eastAsia" w:ascii="仿宋_GB2312" w:hAnsi="仿宋_GB2312" w:eastAsia="仿宋_GB2312" w:cs="仿宋_GB2312"/>
          <w:b/>
          <w:bCs/>
          <w:snapToGrid/>
          <w:color w:val="000000"/>
          <w:kern w:val="2"/>
          <w:sz w:val="32"/>
          <w:szCs w:val="32"/>
          <w:lang w:val="en-US" w:eastAsia="zh-CN"/>
        </w:rPr>
        <w:t>二是发力运输“难点”。</w:t>
      </w:r>
      <w:r>
        <w:rPr>
          <w:rFonts w:hint="eastAsia" w:ascii="仿宋_GB2312" w:hAnsi="仿宋_GB2312" w:eastAsia="仿宋_GB2312" w:cs="仿宋_GB2312"/>
          <w:b w:val="0"/>
          <w:bCs w:val="0"/>
          <w:snapToGrid/>
          <w:color w:val="000000"/>
          <w:kern w:val="2"/>
          <w:sz w:val="32"/>
          <w:szCs w:val="32"/>
          <w:lang w:val="en-US" w:eastAsia="zh-CN"/>
        </w:rPr>
        <w:t>中心牵头负责的全市客货运输总周转量连续4年排全省第3位，得到市委市政府主要领导肯定。实现是域内主要乡镇涉农定制客运全覆盖，群众在线约车，平均减少候车时间0.5小时。农村客运公交化改造稳步推进，覆盖建制村已达55.37%。</w:t>
      </w:r>
      <w:r>
        <w:rPr>
          <w:rFonts w:hint="eastAsia" w:ascii="仿宋_GB2312" w:hAnsi="仿宋_GB2312" w:eastAsia="仿宋_GB2312" w:cs="仿宋_GB2312"/>
          <w:b/>
          <w:bCs/>
          <w:snapToGrid/>
          <w:color w:val="000000"/>
          <w:kern w:val="2"/>
          <w:sz w:val="32"/>
          <w:szCs w:val="32"/>
          <w:lang w:val="en-US" w:eastAsia="zh-CN"/>
        </w:rPr>
        <w:t>三是争取政策“支点”。</w:t>
      </w:r>
      <w:r>
        <w:rPr>
          <w:rFonts w:hint="eastAsia" w:ascii="仿宋_GB2312" w:hAnsi="仿宋_GB2312" w:eastAsia="仿宋_GB2312" w:cs="仿宋_GB2312"/>
          <w:b w:val="0"/>
          <w:bCs w:val="0"/>
          <w:snapToGrid/>
          <w:color w:val="000000"/>
          <w:kern w:val="2"/>
          <w:sz w:val="32"/>
          <w:szCs w:val="32"/>
          <w:lang w:val="en-US" w:eastAsia="zh-CN"/>
        </w:rPr>
        <w:t>2024年“两新”政策颁布后，遂宁实现全省老旧报废拆解更新工作中市级部门第一艘正式拆解、第一个全部完成拆解任务、第一个完成资金兑付。近年来新（改）建乡镇综合运输服务站4个，物流仓配中心5个，快递物流运营中心75个，蓬溪县被省厅列为“交商邮供”试点县。抓好城市公共交通服务优化，调整中省奖补资金400万元，划拨公交企业购置新能源公交车10辆。</w:t>
      </w:r>
    </w:p>
    <w:p>
      <w:pPr>
        <w:keepNext w:val="0"/>
        <w:keepLines w:val="0"/>
        <w:pageBreakBefore w:val="0"/>
        <w:widowControl w:val="0"/>
        <w:kinsoku/>
        <w:wordWrap/>
        <w:overflowPunct/>
        <w:topLinePunct/>
        <w:autoSpaceDE w:val="0"/>
        <w:autoSpaceDN w:val="0"/>
        <w:bidi w:val="0"/>
        <w:adjustRightInd/>
        <w:snapToGrid/>
        <w:spacing w:line="560" w:lineRule="exact"/>
        <w:ind w:firstLine="642"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snapToGrid/>
          <w:color w:val="000000"/>
          <w:kern w:val="2"/>
          <w:sz w:val="32"/>
          <w:szCs w:val="32"/>
          <w:lang w:val="en-US" w:eastAsia="zh-CN"/>
        </w:rPr>
        <w:t>3.坚持协同治理促进管理手段高效规范。一是保障民生“温度”。</w:t>
      </w:r>
      <w:r>
        <w:rPr>
          <w:rFonts w:hint="eastAsia" w:ascii="仿宋_GB2312" w:hAnsi="仿宋_GB2312" w:eastAsia="仿宋_GB2312" w:cs="仿宋_GB2312"/>
          <w:b w:val="0"/>
          <w:bCs w:val="0"/>
          <w:snapToGrid/>
          <w:color w:val="000000"/>
          <w:kern w:val="2"/>
          <w:sz w:val="32"/>
          <w:szCs w:val="32"/>
          <w:lang w:val="en-US" w:eastAsia="zh-CN"/>
        </w:rPr>
        <w:t>推进公共交通提质惠民，制定《遂宁市主城区公交运营成本规制及补贴管理办法》，实施《遂宁市主城区60岁及以上老年人免费乘坐公交车的实施方案》，进一步提升群众出行舒适度和满意率。开通全省首条跨省公交、首条跨省农村客运，相继被中、省重要媒体报道，形成遂宁经验。</w:t>
      </w:r>
      <w:r>
        <w:rPr>
          <w:rFonts w:hint="eastAsia" w:ascii="仿宋_GB2312" w:hAnsi="仿宋_GB2312" w:eastAsia="仿宋_GB2312" w:cs="仿宋_GB2312"/>
          <w:b/>
          <w:bCs/>
          <w:snapToGrid/>
          <w:color w:val="000000"/>
          <w:kern w:val="2"/>
          <w:sz w:val="32"/>
          <w:szCs w:val="32"/>
          <w:lang w:val="en-US" w:eastAsia="zh-CN"/>
        </w:rPr>
        <w:t>二是指导市场“精度”。</w:t>
      </w:r>
      <w:r>
        <w:rPr>
          <w:rFonts w:hint="eastAsia" w:ascii="仿宋_GB2312" w:hAnsi="仿宋_GB2312" w:eastAsia="仿宋_GB2312" w:cs="仿宋_GB2312"/>
          <w:b w:val="0"/>
          <w:bCs w:val="0"/>
          <w:snapToGrid/>
          <w:color w:val="000000"/>
          <w:kern w:val="2"/>
          <w:sz w:val="32"/>
          <w:szCs w:val="32"/>
          <w:lang w:val="en-US" w:eastAsia="zh-CN"/>
        </w:rPr>
        <w:t>进一步提升水上交通环保标准化建设，全面清理我市货运码头《港口经营许可证》过期情况，注销《港口经营许可证》11个。全面整治我市辖区内涪江流域范围内砂石水上运输市场，积极推动水路运输运力结构调整，全面推进个体运输船舶公司化营运，新成立水路运输货运企业7家。在全省率先探索出租汽车行业与富临客运企业合作模式，推出“天府行”一键叫车平台。</w:t>
      </w:r>
      <w:r>
        <w:rPr>
          <w:rFonts w:hint="eastAsia" w:ascii="仿宋_GB2312" w:hAnsi="仿宋_GB2312" w:eastAsia="仿宋_GB2312" w:cs="仿宋_GB2312"/>
          <w:b/>
          <w:bCs/>
          <w:snapToGrid/>
          <w:color w:val="000000"/>
          <w:kern w:val="2"/>
          <w:sz w:val="32"/>
          <w:szCs w:val="32"/>
          <w:lang w:val="en-US" w:eastAsia="zh-CN"/>
        </w:rPr>
        <w:t>三是降温矛盾“沸点”。</w:t>
      </w:r>
      <w:r>
        <w:rPr>
          <w:rFonts w:hint="eastAsia" w:ascii="仿宋_GB2312" w:hAnsi="仿宋_GB2312" w:eastAsia="仿宋_GB2312" w:cs="仿宋_GB2312"/>
          <w:b w:val="0"/>
          <w:bCs w:val="0"/>
          <w:snapToGrid/>
          <w:color w:val="000000"/>
          <w:kern w:val="2"/>
          <w:sz w:val="32"/>
          <w:szCs w:val="32"/>
          <w:lang w:val="en-US" w:eastAsia="zh-CN"/>
        </w:rPr>
        <w:t>研究制定包含农村客运保障、出租汽车“巡网融合”、货运市场集约化发展等八个方面的《遂宁市道路运输和水上交通行业2024-2029年改革清单》多次及时稳妥处置出租汽车诉求，单位、行业意识形态和信访稳定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（二）遂宁市交通运输综合行政执法支队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2020年以来，遂宁市交通运输执法支队深入贯彻落实党的二十大精神，紧扣中省市决策部署和工作要求，以服务全市经济社会发展为核心，以提升执法效能为主线，在发挥党建示范引领作用、强化队伍素质建设、提升行业治理水平、维护运输安全稳定等方面取得显著成效，为推动全市经济社会高质量发展提供了坚实的执法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1.党建领航强根基，清廉执法树新风。</w:t>
      </w:r>
      <w:r>
        <w:rPr>
          <w:rFonts w:hint="eastAsia" w:ascii="仿宋_GB2312" w:hAnsi="仿宋_GB2312" w:eastAsia="仿宋_GB2312" w:cs="仿宋_GB2312"/>
          <w:b w:val="0"/>
          <w:bCs w:val="0"/>
          <w:color w:val="auto"/>
          <w:sz w:val="32"/>
          <w:szCs w:val="32"/>
          <w:lang w:val="en-US" w:eastAsia="zh-CN"/>
        </w:rPr>
        <w:t>支队坚持党建与执法业务深度融合，推行“一支部一品牌”，打造“执法用心、群众安心”为核心的“1+5”党建品牌体系，创新实施“四个在一线”工作法（堡垒铸造、党员锤炼、作风展现、服务提升），推动党建与执法业务深度融合。同时，深化“清廉交通”建设，严明政治纪律规矩，将党风廉政建设与党纪学习教育结合，通过10余次现场警示教育、30余次警示教育片观看，巩固“以案促改”成果，筑牢执法人员拒腐防变思想防线，实现党建赋能与廉政建设双促进、双提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2.严格执法护秩序，强化监管保安全。</w:t>
      </w:r>
      <w:r>
        <w:rPr>
          <w:rFonts w:hint="eastAsia" w:ascii="仿宋_GB2312" w:hAnsi="仿宋_GB2312" w:eastAsia="仿宋_GB2312" w:cs="仿宋_GB2312"/>
          <w:b w:val="0"/>
          <w:bCs w:val="0"/>
          <w:color w:val="auto"/>
          <w:sz w:val="32"/>
          <w:szCs w:val="32"/>
          <w:lang w:val="en-US" w:eastAsia="zh-CN"/>
        </w:rPr>
        <w:t>我市始终牢固树立“人民至上、生命至上”理念，充分发挥交通综合执法职能优势，聚焦公路路政、道路客货运输、驾培市场等重点领域，常态化加大日常巡查与专项整治力度，以“零容忍”态度严厉打击各类违法违规行为，切实维护交通运输市场秩序。建队至今，共立案查处各类违法违规行为7000余件、执行罚款3900余万元、排查并闭环整改安全隐患600余个。</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3.创新方式优服务，为民纾困显担当。</w:t>
      </w:r>
      <w:r>
        <w:rPr>
          <w:rFonts w:hint="eastAsia" w:ascii="仿宋_GB2312" w:hAnsi="仿宋_GB2312" w:eastAsia="仿宋_GB2312" w:cs="仿宋_GB2312"/>
          <w:b w:val="0"/>
          <w:bCs w:val="0"/>
          <w:color w:val="auto"/>
          <w:sz w:val="32"/>
          <w:szCs w:val="32"/>
          <w:lang w:val="en-US" w:eastAsia="zh-CN"/>
        </w:rPr>
        <w:t>开展"邀请式"安全检查服务，通过企业主动邀请执法人员上门“把脉问诊”，精准识别风险点，解决实际困难，提供个性化建议。推动企业从"被动检查"向"主动邀约"转变，强化主体责任意识，实现从"事后处罚"到"源头预防"的转变。目前已帮助2家企业修复信用评级，解决困难30余个，有效助力企业发展。同时，为兼顾执法严肃性和社会效益，建立容错激励机制，按照“教育为主、苗头预警、轻微告诫、过罚相当、重在纠正”原则，实施轻微案件处罚减免，实现惩戒与教育相结合。建队至今办理轻微免罚案件86件、减轻处罚案件66件，减免罚款16.25万元，减轻罚款132万元，既彰显执法权威，又体现人文关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4.区域协作促融合，执法联动见实效。</w:t>
      </w:r>
      <w:r>
        <w:rPr>
          <w:rFonts w:hint="eastAsia" w:ascii="仿宋_GB2312" w:hAnsi="仿宋_GB2312" w:eastAsia="仿宋_GB2312" w:cs="仿宋_GB2312"/>
          <w:b w:val="0"/>
          <w:bCs w:val="0"/>
          <w:color w:val="auto"/>
          <w:sz w:val="32"/>
          <w:szCs w:val="32"/>
          <w:lang w:val="en-US" w:eastAsia="zh-CN"/>
        </w:rPr>
        <w:t>认真落实《川渝地区交通运输执法协作意见》等文件精神，聚焦“加快川渝融合 深化遂潼片区高地联动 推动交通运输执法一体化发展”工作要求与省总队第一支队、第三支队、重庆总队第五支队、潼南支队共同制定了《实施方案》，今年4月更新了《工作计划》，在组织建设、队伍建设、业务协作、人员交流、“清廉交通”建设等方面持续用力，各项工作都取得了积极成效。截至目前，开展大规模联合培训2次，业务交流20余次，联合开展“主题党日”活动10余次，业务技能竞赛2次，开展实地警示教育2次，开展联合执法50余次，检查车辆300余辆，检查船舶40余艘次，查办案件20余起。2024年，支队被省交运厅、重庆市交委授予“成渝地区双城经济圈交通运输区域执法协作试点示范工作突出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5.规范执法铸铁军，强基提能树新风。一是</w:t>
      </w:r>
      <w:r>
        <w:rPr>
          <w:rFonts w:hint="eastAsia" w:ascii="仿宋_GB2312" w:hAnsi="仿宋_GB2312" w:eastAsia="仿宋_GB2312" w:cs="仿宋_GB2312"/>
          <w:b w:val="0"/>
          <w:bCs w:val="0"/>
          <w:color w:val="auto"/>
          <w:sz w:val="32"/>
          <w:szCs w:val="32"/>
          <w:lang w:val="en-US" w:eastAsia="zh-CN"/>
        </w:rPr>
        <w:t>大力推进“四基四化”建设。投入专项资金234.36万元推进“四基四化”建设，全面升级执法站所硬件设施和信息化系统，2024年通过省级验收。</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b w:val="0"/>
          <w:bCs w:val="0"/>
          <w:color w:val="auto"/>
          <w:sz w:val="32"/>
          <w:szCs w:val="32"/>
          <w:lang w:val="en-US" w:eastAsia="zh-CN"/>
        </w:rPr>
        <w:t>强化执法队伍教育培训，着力打造专业化执法队伍，实施素质能力提升三年行动，推行"准军事化"管理，全年开展岗位练兵2次、覆盖执法人员220人次，切实提升执法规范化水平，树立交通运输执法新形象。2022年，在全省“大练兵大比武”南充片区预赛上，支队获得团体第一名；在全省决赛上，队列竞赛获得市州第一名，总成绩团体三等奖。</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b w:val="0"/>
          <w:bCs w:val="0"/>
          <w:color w:val="auto"/>
          <w:sz w:val="32"/>
          <w:szCs w:val="32"/>
          <w:lang w:val="en-US" w:eastAsia="zh-CN"/>
        </w:rPr>
        <w:t>注重规范执法流程。持续深化行政执法规范化建设，组织修订完善《重大案件集体讨论制度》等20余个制度，明确权力运行边界，形成以执法制度约束执法行为的长效机制。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（三）遂宁市河东新区建设与交通运输局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近年来，遂宁市河东新区建设与交通运输局始终践行“人民交通为人民”的发展理念，在局领导班子的坚强带领下，全体干部职工团结奋进、锐意进取，在交通基础设施建设、行业管理服务和民生实事办理等方面取得了突破性进展，为新区经济社会高质量发展提供了坚实的交通支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1.规划引领筑通途，项目攻坚促跨越。</w:t>
      </w:r>
      <w:r>
        <w:rPr>
          <w:rFonts w:hint="eastAsia" w:ascii="Times New Roman" w:hAnsi="Times New Roman" w:eastAsia="仿宋_GB2312" w:cs="Times New Roman"/>
          <w:sz w:val="32"/>
          <w:szCs w:val="32"/>
          <w:lang w:val="en-US" w:eastAsia="zh-CN"/>
        </w:rPr>
        <w:t>根据新区交通基础设施实际情况，该局切实围绕“规划先行、项目为王”的工作思路，高质量编制《河东新区农村公路网布局规划（2023-2030）》，重点围绕骨干路网升级、基础路网延伸、安全防护提升等关键领域系统谋划。近三年，累计实施农村公路建设项目3个，完成投资2亿元，交通承载能力实现质的飞跃。在项目推进中，该局首创“并联审批+专班推进”工作机制，项目前期手续办理时限压缩60%以上。建立“一个项目、一名领导、一套方案”的推进机制，成功破解征地拆迁等“卡脖子”难题3个。运用“项目通”“清单制”“安全码”等科技赋能，实现质量安全“云监管”，创造了连续三年“零事故、零投诉”的行业标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2.民生路网全覆盖，幸福交通暖民心。</w:t>
      </w:r>
      <w:r>
        <w:rPr>
          <w:rFonts w:hint="eastAsia" w:ascii="Times New Roman" w:hAnsi="Times New Roman" w:eastAsia="仿宋_GB2312" w:cs="Times New Roman"/>
          <w:sz w:val="32"/>
          <w:szCs w:val="32"/>
          <w:lang w:val="en-US" w:eastAsia="zh-CN"/>
        </w:rPr>
        <w:t>“修好群众门前路，办好百姓心头事”是该局一贯的工作准则。近三年，累计建成“美丽乡村幸福路”示范工程20余公里，完成生命安全防护工程10余公里，全区自然村通硬化路率达100%。在较远农村区域，一条条“致富路”直达田间地头；在危险路段，一道道“生命护栏”守护群众平安。各项民生工程的顺利实施，对提升市河东新区公路运行安全保障能力、改善区域交通状况、营造更优营商环境意义重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3.数字赋能优服务，行业治理树标杆。</w:t>
      </w:r>
      <w:r>
        <w:rPr>
          <w:rFonts w:hint="eastAsia" w:ascii="Times New Roman" w:hAnsi="Times New Roman" w:eastAsia="仿宋_GB2312" w:cs="Times New Roman"/>
          <w:sz w:val="32"/>
          <w:szCs w:val="32"/>
          <w:lang w:val="en-US" w:eastAsia="zh-CN"/>
        </w:rPr>
        <w:t>该局以数字化改革为牵引，创新推出“公交服务提升三年行动”，新增3条公交线路、优化4条公交线路、取消3条微循环线路，实现公交出行覆盖率100%，完成20余处公交站台改造升级，大大提升居民公交出行满意率和舒适感。开展道路运输市场“百日攻坚”专项整治，查处非法营运车辆185余台，规范运输企业5家。同时创新建立“司机之家”2个，为从业人员提供暖心服务。推行机动车维修行业"一站式"备案服务，完成100余家机动车维修企业经营备案，做到备案率100%，实现行业监管“全覆盖、零死角”，大力提升机动车维修行业营商环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4.安全监管无死角，隐患清零保平安。</w:t>
      </w:r>
      <w:r>
        <w:rPr>
          <w:rFonts w:hint="eastAsia" w:ascii="Times New Roman" w:hAnsi="Times New Roman" w:eastAsia="仿宋_GB2312" w:cs="Times New Roman"/>
          <w:sz w:val="32"/>
          <w:szCs w:val="32"/>
          <w:lang w:val="en-US" w:eastAsia="zh-CN"/>
        </w:rPr>
        <w:t>该局构建“党政同责、一岗双责”安全生产责任体系，始终秉持“安全第一、预防为主”的工作理念，创新实施“三查三改”工作法：专家团队专业查、领导干部带头查、交通系统全域查；一般隐患即时改、重点隐患挂牌改、重大隐患专班改。三年来，累计开展“四不两直”安全检查150余次，出动检查人员400余人次，排查整改隐患200处，连续36个月保持重大安全生产事故“零发生”。2025年1月，荣获“遂宁市2024年度交通运输安全生产工作先进集体”荣誉称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5.阳光工程筑防线，清廉交通扬正气。</w:t>
      </w:r>
      <w:r>
        <w:rPr>
          <w:rFonts w:hint="eastAsia" w:ascii="Times New Roman" w:hAnsi="Times New Roman" w:eastAsia="仿宋_GB2312" w:cs="Times New Roman"/>
          <w:sz w:val="32"/>
          <w:szCs w:val="32"/>
          <w:lang w:val="en-US" w:eastAsia="zh-CN"/>
        </w:rPr>
        <w:t>该局深化“清廉交通”建设，建立项目全过程监管机制，创新推行“阳光监督”平台。三年来，全局实施的7个交通工程项目均实现“零投诉”“零违纪”。以匠心筑就通途，用担当谱写华章。市河东新区建设交运局连续三年在全区综合考核中位列第一方阵。一条条延伸的公路，一座座崭新的站台，一张张满意的笑脸，生动诠释了新时代交通人的使命担当。站在新的起点上，该局干部职工正以更加昂扬的姿态，奋力书写交通强区建设的新篇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 xml:space="preserve">（四）射洪市交通运输综合行政执法大队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射洪市交通运输综合行政执法大队以习近平新时代中国特色社会主义思想为指导，紧紧围绕中心，服务大局，努力把党的政治优势转化为科学发展优势，努力创造交通综合执法的新局面。主要工作如下：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lang w:val="en-US" w:eastAsia="zh-CN"/>
        </w:rPr>
        <w:t>加强队伍素质建设</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sz w:val="32"/>
          <w:szCs w:val="32"/>
          <w:lang w:val="en-US" w:eastAsia="zh-CN"/>
        </w:rPr>
        <w:t>射洪市交通运输综合行政执法大队以交通基层执法队伍“四基四化”建设为抓手，</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lang w:val="en-US" w:eastAsia="zh-CN"/>
        </w:rPr>
        <w:t>加强人员精细化管理，在队伍中按执法类别、编制属性建档造册，严格落实定岗位、定职责等工作要求，并建立完善人员考勤考核、评先争优等工作制度和管理措施。</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lang w:val="en-US" w:eastAsia="zh-CN"/>
        </w:rPr>
        <w:t>积极推行准军事化管理。广泛开展走访先进执法单位、举办红色讲堂、执法人员宣誓等活动，将优良传统和作风融入日常工作；全面规范内务管理，做到办公场所环境整洁，物品摆放规范，内务井然有序；严格执行交通行政执法人员着装管理规定，确保着装统一规范、严肃配套，着装场合符合要求，常态化开展队列和体能训练，培养执法人员不畏艰苦、令行禁止的优良作风。</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sz w:val="32"/>
          <w:szCs w:val="32"/>
          <w:lang w:val="en-US" w:eastAsia="zh-CN"/>
        </w:rPr>
        <w:t>大力提升执法人员能力素质。根据执法人员现状，以执法工作实际需要为切入点，科学制定年度培训计划，大力组织开展法律知识、业务竞赛、装备操作、临场处置、案卷评查等练兵比武活动，不断提升队伍实战能力水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lang w:val="en-US" w:eastAsia="zh-CN"/>
        </w:rPr>
        <w:t>坚持全心全意为人民服务的根本宗旨</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sz w:val="32"/>
          <w:szCs w:val="32"/>
          <w:lang w:val="en-US" w:eastAsia="zh-CN"/>
        </w:rPr>
        <w:t>射洪市交通运输综合行政执法大队通过进基层、到一线、恳谈会、普法宣传等活动，努力健全联系群众机制、确保信息渠道畅通。坚持把服务群众作为重要职责，积极构建联系服务群众的工作体系，把群众反映的实际问题和对交通执法服务的要求贯穿于工作始终。在大队班子统一领导下，分工明确，协同配合，切实落实群众对交通执法服务的各项要求事务，做到事事有落实，件件有回应。把坚持为人民谋幸福的初心和使命放在第一位，真正做到将“人民至上”内化于心、外化于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lang w:val="en-US" w:eastAsia="zh-CN"/>
        </w:rPr>
        <w:t>坚持以人为本，维护和谐稳定局面</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sz w:val="32"/>
          <w:szCs w:val="32"/>
          <w:lang w:val="en-US" w:eastAsia="zh-CN"/>
        </w:rPr>
        <w:t>大队班子坚持用党的思想去疏导情绪、调解工作矛盾和诉求。机构改革后成立的交通执法大队人员来自交通系统不同的单位，身份性质、年龄结构、工作经验参差不齐，思想素质极不稳定。大队班子针对这一具体情况，积极开展“谈心谈话、访贫问苦”活动，将职工的工作和业余生活辨证地统一起来，在了解到职工有具体困难和工作矛盾时，就发动支部委员、老同志积极帮助协调，努力将队伍塑造成一支工作积极，氛围宽松、纪律严明，勇于担当的交通执法铁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lang w:val="en-US" w:eastAsia="zh-CN"/>
        </w:rPr>
        <w:t>加强廉洁自律引领，表率作用显著</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sz w:val="32"/>
          <w:szCs w:val="32"/>
          <w:lang w:val="en-US" w:eastAsia="zh-CN"/>
        </w:rPr>
        <w:t>执法大队注重把党员、干部、职工的思想政治工作同构建坚定执法队伍建设融为一体，与行政执法工作紧密结合，从小事抓起，从日常工作做起，从思想上、源头上杜绝不正之风和腐败行为，强化党员干部廉洁自律和党风廉政建设。要求普通职工不做的，党员干部坚决不做，要求职工做到的，党员干部首先做到。以党支部、大队班子的核心作用和实际行动形成吸引力、感召力，既改善了党群、干群关系，又稳定了执法队伍。大队2020年成立以来，无一干部职工受到党纪政纪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二、四川省交通运输系统先进个人正式推荐对象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（一）左致远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b/>
          <w:bCs/>
          <w:color w:val="auto"/>
          <w:sz w:val="32"/>
          <w:szCs w:val="32"/>
          <w:lang w:val="zh-CN"/>
        </w:rPr>
      </w:pPr>
      <w:r>
        <w:rPr>
          <w:rFonts w:hint="eastAsia" w:ascii="Times New Roman" w:hAnsi="Times New Roman" w:eastAsia="仿宋_GB2312" w:cs="Times New Roman"/>
          <w:color w:val="auto"/>
          <w:sz w:val="32"/>
          <w:szCs w:val="32"/>
          <w:lang w:val="en-US" w:eastAsia="zh-CN"/>
        </w:rPr>
        <w:t>左致远</w:t>
      </w:r>
      <w:r>
        <w:rPr>
          <w:rFonts w:hint="default" w:ascii="Times New Roman" w:hAnsi="Times New Roman" w:eastAsia="仿宋_GB2312" w:cs="Times New Roman"/>
          <w:color w:val="auto"/>
          <w:sz w:val="32"/>
          <w:szCs w:val="32"/>
          <w:lang w:val="en-US" w:eastAsia="zh-CN"/>
        </w:rPr>
        <w:t>，男，</w:t>
      </w:r>
      <w:r>
        <w:rPr>
          <w:rFonts w:hint="default" w:ascii="Times New Roman" w:hAnsi="Times New Roman" w:eastAsia="仿宋_GB2312" w:cs="Times New Roman"/>
          <w:color w:val="auto"/>
          <w:sz w:val="32"/>
          <w:szCs w:val="32"/>
          <w:lang w:val="zh-CN"/>
        </w:rPr>
        <w:t>汉族，现任</w:t>
      </w:r>
      <w:r>
        <w:rPr>
          <w:rFonts w:hint="default" w:ascii="Times New Roman" w:hAnsi="Times New Roman" w:eastAsia="仿宋_GB2312" w:cs="Times New Roman"/>
          <w:color w:val="auto"/>
          <w:kern w:val="2"/>
          <w:sz w:val="32"/>
          <w:szCs w:val="32"/>
          <w:lang w:val="en-US" w:eastAsia="zh-CN" w:bidi="ar-SA"/>
        </w:rPr>
        <w:t>遂宁</w:t>
      </w:r>
      <w:r>
        <w:rPr>
          <w:rFonts w:hint="eastAsia" w:ascii="Times New Roman" w:hAnsi="Times New Roman" w:eastAsia="仿宋_GB2312" w:cs="Times New Roman"/>
          <w:color w:val="auto"/>
          <w:sz w:val="32"/>
          <w:szCs w:val="32"/>
          <w:lang w:val="en-US" w:eastAsia="zh-CN"/>
        </w:rPr>
        <w:t>市交通运输局党组成员、副局长，道路运输和港航海事事务中心四级主任科员</w:t>
      </w:r>
      <w:r>
        <w:rPr>
          <w:rFonts w:hint="default" w:ascii="Times New Roman" w:hAnsi="Times New Roman" w:eastAsia="仿宋_GB2312" w:cs="Times New Roman"/>
          <w:color w:val="auto"/>
          <w:sz w:val="32"/>
          <w:szCs w:val="32"/>
          <w:lang w:val="zh-CN"/>
        </w:rPr>
        <w:t>，籍贯四川</w:t>
      </w:r>
      <w:r>
        <w:rPr>
          <w:rFonts w:hint="eastAsia" w:ascii="Times New Roman" w:hAnsi="Times New Roman" w:eastAsia="仿宋_GB2312" w:cs="Times New Roman"/>
          <w:color w:val="auto"/>
          <w:sz w:val="32"/>
          <w:szCs w:val="32"/>
          <w:lang w:val="zh-CN"/>
        </w:rPr>
        <w:t>蓬溪</w:t>
      </w:r>
      <w:r>
        <w:rPr>
          <w:rFonts w:hint="default" w:ascii="Times New Roman" w:hAnsi="Times New Roman" w:eastAsia="仿宋_GB2312" w:cs="Times New Roman"/>
          <w:color w:val="auto"/>
          <w:sz w:val="32"/>
          <w:szCs w:val="32"/>
          <w:lang w:val="zh-CN"/>
        </w:rPr>
        <w:t>人，出生地</w:t>
      </w:r>
      <w:r>
        <w:rPr>
          <w:rFonts w:hint="default" w:ascii="Times New Roman" w:hAnsi="Times New Roman" w:eastAsia="仿宋_GB2312" w:cs="Times New Roman"/>
          <w:color w:val="auto"/>
          <w:sz w:val="32"/>
          <w:szCs w:val="32"/>
          <w:lang w:val="zh-CN" w:eastAsia="zh-CN"/>
        </w:rPr>
        <w:t>四川</w:t>
      </w:r>
      <w:r>
        <w:rPr>
          <w:rFonts w:hint="eastAsia" w:ascii="Times New Roman" w:hAnsi="Times New Roman" w:eastAsia="仿宋_GB2312" w:cs="Times New Roman"/>
          <w:color w:val="auto"/>
          <w:sz w:val="32"/>
          <w:szCs w:val="32"/>
          <w:lang w:val="zh-CN" w:eastAsia="zh-CN"/>
        </w:rPr>
        <w:t>蓬溪</w:t>
      </w:r>
      <w:r>
        <w:rPr>
          <w:rFonts w:hint="default" w:ascii="Times New Roman" w:hAnsi="Times New Roman" w:eastAsia="仿宋_GB2312" w:cs="Times New Roman"/>
          <w:color w:val="auto"/>
          <w:sz w:val="32"/>
          <w:szCs w:val="32"/>
          <w:lang w:val="zh-CN" w:eastAsia="zh-CN"/>
        </w:rPr>
        <w:t>，</w:t>
      </w:r>
      <w:r>
        <w:rPr>
          <w:rFonts w:hint="eastAsia" w:ascii="Times New Roman" w:hAnsi="Times New Roman" w:eastAsia="仿宋_GB2312" w:cs="Times New Roman"/>
          <w:color w:val="auto"/>
          <w:sz w:val="32"/>
          <w:szCs w:val="32"/>
          <w:lang w:val="zh-CN" w:eastAsia="zh-CN"/>
        </w:rPr>
        <w:t>研究生</w:t>
      </w:r>
      <w:r>
        <w:rPr>
          <w:rFonts w:hint="default" w:ascii="Times New Roman" w:hAnsi="Times New Roman" w:eastAsia="仿宋_GB2312" w:cs="Times New Roman"/>
          <w:color w:val="auto"/>
          <w:sz w:val="32"/>
          <w:szCs w:val="32"/>
          <w:lang w:val="zh-CN" w:eastAsia="zh-CN"/>
        </w:rPr>
        <w:t>学历，</w:t>
      </w:r>
      <w:r>
        <w:rPr>
          <w:rFonts w:hint="eastAsia" w:ascii="Times New Roman" w:hAnsi="Times New Roman" w:eastAsia="仿宋_GB2312" w:cs="Times New Roman"/>
          <w:color w:val="auto"/>
          <w:sz w:val="32"/>
          <w:szCs w:val="32"/>
          <w:lang w:val="zh-CN" w:eastAsia="zh-CN"/>
        </w:rPr>
        <w:t>四川师范大学工商管理专业毕业</w:t>
      </w:r>
      <w:r>
        <w:rPr>
          <w:rFonts w:hint="default" w:ascii="Times New Roman" w:hAnsi="Times New Roman" w:eastAsia="仿宋_GB2312" w:cs="Times New Roman"/>
          <w:color w:val="auto"/>
          <w:sz w:val="32"/>
          <w:szCs w:val="32"/>
          <w:lang w:val="zh-CN"/>
        </w:rPr>
        <w:t>，</w:t>
      </w:r>
      <w:r>
        <w:rPr>
          <w:rFonts w:hint="default" w:ascii="Times New Roman" w:hAnsi="Times New Roman" w:eastAsia="仿宋_GB2312" w:cs="Times New Roman"/>
          <w:color w:val="auto"/>
          <w:sz w:val="32"/>
          <w:szCs w:val="32"/>
          <w:lang w:val="en-US" w:eastAsia="zh-CN"/>
        </w:rPr>
        <w:t>19</w:t>
      </w:r>
      <w:r>
        <w:rPr>
          <w:rFonts w:hint="eastAsia" w:ascii="Times New Roman" w:hAnsi="Times New Roman" w:eastAsia="仿宋_GB2312" w:cs="Times New Roman"/>
          <w:color w:val="auto"/>
          <w:sz w:val="32"/>
          <w:szCs w:val="32"/>
          <w:lang w:val="en-US" w:eastAsia="zh-CN"/>
        </w:rPr>
        <w:t>76</w:t>
      </w:r>
      <w:r>
        <w:rPr>
          <w:rFonts w:hint="default" w:ascii="Times New Roman" w:hAnsi="Times New Roman" w:eastAsia="仿宋_GB2312" w:cs="Times New Roman"/>
          <w:color w:val="auto"/>
          <w:sz w:val="32"/>
          <w:szCs w:val="32"/>
          <w:lang w:val="zh-CN"/>
        </w:rPr>
        <w:t>年</w:t>
      </w:r>
      <w:r>
        <w:rPr>
          <w:rFonts w:hint="eastAsia"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lang w:val="zh-CN"/>
        </w:rPr>
        <w:t>月出生，</w:t>
      </w:r>
      <w:r>
        <w:rPr>
          <w:rFonts w:hint="eastAsia" w:ascii="Times New Roman" w:hAnsi="Times New Roman" w:eastAsia="仿宋_GB2312" w:cs="Times New Roman"/>
          <w:color w:val="auto"/>
          <w:sz w:val="32"/>
          <w:szCs w:val="32"/>
          <w:lang w:val="en-US" w:eastAsia="zh-CN"/>
        </w:rPr>
        <w:t>2001</w:t>
      </w:r>
      <w:r>
        <w:rPr>
          <w:rFonts w:hint="default" w:ascii="Times New Roman" w:hAnsi="Times New Roman" w:eastAsia="仿宋_GB2312" w:cs="Times New Roman"/>
          <w:color w:val="auto"/>
          <w:sz w:val="32"/>
          <w:szCs w:val="32"/>
          <w:lang w:val="zh-CN"/>
        </w:rPr>
        <w:t>年</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zh-CN"/>
        </w:rPr>
        <w:t>月参加工作，</w:t>
      </w:r>
      <w:r>
        <w:rPr>
          <w:rFonts w:hint="eastAsia" w:ascii="Times New Roman" w:hAnsi="Times New Roman" w:eastAsia="仿宋_GB2312" w:cs="Times New Roman"/>
          <w:color w:val="auto"/>
          <w:sz w:val="32"/>
          <w:szCs w:val="32"/>
          <w:lang w:val="en-US" w:eastAsia="zh-CN"/>
        </w:rPr>
        <w:t>2000</w:t>
      </w:r>
      <w:r>
        <w:rPr>
          <w:rFonts w:hint="default" w:ascii="Times New Roman" w:hAnsi="Times New Roman" w:eastAsia="仿宋_GB2312" w:cs="Times New Roman"/>
          <w:color w:val="auto"/>
          <w:sz w:val="32"/>
          <w:szCs w:val="32"/>
          <w:lang w:val="zh-CN"/>
        </w:rPr>
        <w:t>年</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zh-CN"/>
        </w:rPr>
        <w:t>月加入中国共产党，</w:t>
      </w:r>
      <w:r>
        <w:rPr>
          <w:rFonts w:hint="eastAsia" w:ascii="Times New Roman" w:hAnsi="Times New Roman" w:eastAsia="仿宋_GB2312" w:cs="Times New Roman"/>
          <w:color w:val="auto"/>
          <w:sz w:val="32"/>
          <w:szCs w:val="32"/>
          <w:lang w:val="en-US" w:eastAsia="zh-CN"/>
        </w:rPr>
        <w:t>2023年2月任现职</w:t>
      </w:r>
      <w:r>
        <w:rPr>
          <w:rFonts w:hint="eastAsia" w:ascii="Times New Roman" w:hAnsi="Times New Roman" w:eastAsia="仿宋_GB2312" w:cs="Times New Roman"/>
          <w:color w:val="auto"/>
          <w:sz w:val="32"/>
          <w:szCs w:val="32"/>
          <w:lang w:val="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近年来，该同志始终坚守初心，勇担使命，以坚定的政治信仰和卓越的工作能力，在交通领域留下了坚实的足迹。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1.匠心筑路，创建农村公路新风貌。</w:t>
      </w:r>
      <w:r>
        <w:rPr>
          <w:rFonts w:hint="default" w:ascii="Times New Roman" w:hAnsi="Times New Roman" w:eastAsia="仿宋_GB2312" w:cs="Times New Roman"/>
          <w:color w:val="auto"/>
          <w:sz w:val="32"/>
          <w:szCs w:val="32"/>
          <w:lang w:val="en-US" w:eastAsia="zh-CN"/>
        </w:rPr>
        <w:t>该同志统筹县区，以全市173公里农环线为依托，致力于提升农村公路标准。通过亲自深入一线，调研路况，协调各方资源，争取到了充足的资金支持。完成道路标志标识统一工作，让农村公路旧貌换新颜。截至目前，已完成建设全市现代农业产业一体化发展“大环线”，以路为脉串联5个县（市、区）、23个现代农业园区和N个乡镇特色园区。以“大环线”为主轴，串点成片建成大英柑桔、蓬溪仙桃等26个农业“小环线”，构建“一环多线、一园多环、一村多路”环形路网。我市五个县区全部成功创建为省级“四好农村公路”示范县，蓬溪县更是脱颖而出，成功创建为全国“四好农村公路”示范县，我市也成为全省第一个也是唯一一个全国“四好农村公路”市域示范创建突出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2.</w:t>
      </w:r>
      <w:r>
        <w:rPr>
          <w:rFonts w:hint="default" w:ascii="Times New Roman" w:hAnsi="Times New Roman" w:eastAsia="仿宋_GB2312" w:cs="Times New Roman"/>
          <w:b/>
          <w:bCs/>
          <w:color w:val="auto"/>
          <w:sz w:val="32"/>
          <w:szCs w:val="32"/>
          <w:lang w:val="en-US" w:eastAsia="zh-CN"/>
        </w:rPr>
        <w:t>谋篇布局，细描交通规划新蓝图</w:t>
      </w:r>
      <w:r>
        <w:rPr>
          <w:rFonts w:hint="eastAsia"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color w:val="auto"/>
          <w:sz w:val="32"/>
          <w:szCs w:val="32"/>
          <w:lang w:val="en-US" w:eastAsia="zh-CN"/>
        </w:rPr>
        <w:t>该同志统筹县区，从项目前期谋划、项目用地用林等要素保障到资金筹措，每一个环节都亲力亲为，精心布局。</w:t>
      </w:r>
      <w:r>
        <w:rPr>
          <w:rFonts w:hint="default"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color w:val="auto"/>
          <w:sz w:val="32"/>
          <w:szCs w:val="32"/>
          <w:lang w:val="en-US" w:eastAsia="zh-CN"/>
        </w:rPr>
        <w:t>积极对接省厅了解省厅的政策资金投向和要求，有针对性地谋划项目，将更多的交通项目纳入省厅规划盘子，为项目资金争取打下坚实基础。</w:t>
      </w:r>
      <w:r>
        <w:rPr>
          <w:rFonts w:hint="default" w:ascii="Times New Roman" w:hAnsi="Times New Roman" w:eastAsia="仿宋_GB2312" w:cs="Times New Roman"/>
          <w:b/>
          <w:bCs/>
          <w:color w:val="auto"/>
          <w:sz w:val="32"/>
          <w:szCs w:val="32"/>
          <w:lang w:val="en-US" w:eastAsia="zh-CN"/>
        </w:rPr>
        <w:t>二是</w:t>
      </w:r>
      <w:r>
        <w:rPr>
          <w:rFonts w:hint="default" w:ascii="Times New Roman" w:hAnsi="Times New Roman" w:eastAsia="仿宋_GB2312" w:cs="Times New Roman"/>
          <w:color w:val="auto"/>
          <w:sz w:val="32"/>
          <w:szCs w:val="32"/>
          <w:lang w:val="en-US" w:eastAsia="zh-CN"/>
        </w:rPr>
        <w:t>在土地要素保障方面</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主动与自规、林业等部门对接，推动交通项目纳入自规的“三区三线”规划，促进多规合一，为项目建设预留宝贵的用地、用林空间，解决了项目落地的关键难题。</w:t>
      </w:r>
      <w:r>
        <w:rPr>
          <w:rFonts w:hint="default" w:ascii="Times New Roman" w:hAnsi="Times New Roman" w:eastAsia="仿宋_GB2312" w:cs="Times New Roman"/>
          <w:b/>
          <w:bCs/>
          <w:color w:val="auto"/>
          <w:sz w:val="32"/>
          <w:szCs w:val="32"/>
          <w:lang w:val="en-US" w:eastAsia="zh-CN"/>
        </w:rPr>
        <w:t>三是</w:t>
      </w:r>
      <w:r>
        <w:rPr>
          <w:rFonts w:hint="default" w:ascii="Times New Roman" w:hAnsi="Times New Roman" w:eastAsia="仿宋_GB2312" w:cs="Times New Roman"/>
          <w:color w:val="auto"/>
          <w:sz w:val="32"/>
          <w:szCs w:val="32"/>
          <w:lang w:val="en-US" w:eastAsia="zh-CN"/>
        </w:rPr>
        <w:t>资金要素保障上</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通过积极争取上级补助、充分利用财政债券资金和政策银行贷款等金融工具多方筹措资金。特别是在与农发行合作方面，取得了显著成绩，近五年来通过农发行贷款解决农村公路建设资金20亿元以上，为交通项目的顺利推进提供了坚实的资金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3.</w:t>
      </w:r>
      <w:r>
        <w:rPr>
          <w:rFonts w:hint="default" w:ascii="Times New Roman" w:hAnsi="Times New Roman" w:eastAsia="仿宋_GB2312" w:cs="Times New Roman"/>
          <w:b/>
          <w:bCs/>
          <w:color w:val="auto"/>
          <w:sz w:val="32"/>
          <w:szCs w:val="32"/>
          <w:lang w:val="en-US" w:eastAsia="zh-CN"/>
        </w:rPr>
        <w:t>真抓实干，推动项目建设新跨越</w:t>
      </w:r>
      <w:r>
        <w:rPr>
          <w:rFonts w:hint="eastAsia"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color w:val="auto"/>
          <w:sz w:val="32"/>
          <w:szCs w:val="32"/>
          <w:lang w:val="en-US" w:eastAsia="zh-CN"/>
        </w:rPr>
        <w:t>项目建设是交通事业发展的核心战场。该同志在高速公路和国省干线建设中，展现出了卓越的领导能力和实干精神。</w:t>
      </w:r>
      <w:r>
        <w:rPr>
          <w:rFonts w:hint="default"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color w:val="auto"/>
          <w:sz w:val="32"/>
          <w:szCs w:val="32"/>
          <w:lang w:val="en-US" w:eastAsia="zh-CN"/>
        </w:rPr>
        <w:t>高速公路建设</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推动了我市一环九射高速路网布局的基本成型，如今每个县区至少有两条高速公路通达。五年来，完成高速公路投资约250亿元，建成了遂德高速，开工建设成南高速扩容、遂渝高速扩容和南潼高速，其中成南高速扩容和南潼高速将在今年年底建成通车，同时高效完成了三（台）大（英）乐（至）高速项目前期工作。</w:t>
      </w:r>
      <w:r>
        <w:rPr>
          <w:rFonts w:hint="default" w:ascii="Times New Roman" w:hAnsi="Times New Roman" w:eastAsia="仿宋_GB2312" w:cs="Times New Roman"/>
          <w:b/>
          <w:bCs/>
          <w:color w:val="auto"/>
          <w:sz w:val="32"/>
          <w:szCs w:val="32"/>
          <w:lang w:val="en-US" w:eastAsia="zh-CN"/>
        </w:rPr>
        <w:t>二是</w:t>
      </w:r>
      <w:r>
        <w:rPr>
          <w:rFonts w:hint="default" w:ascii="Times New Roman" w:hAnsi="Times New Roman" w:eastAsia="仿宋_GB2312" w:cs="Times New Roman"/>
          <w:color w:val="auto"/>
          <w:sz w:val="32"/>
          <w:szCs w:val="32"/>
          <w:lang w:val="en-US" w:eastAsia="zh-CN"/>
        </w:rPr>
        <w:t>国省干线建设</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近</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年，完成投资约120亿元，建成了蓬溪S413、鸣高路、射洪S101、安居S207、大英S209及黄莲坨渡改桥等一大批国省干线项目。在建的船山S207、S306及涪江六桥等项目稳步推进，今年还将开工大英S401、遂安快速通道、S223遂射快速通道等5个项目，织密了地方交通网络，为全市交通基础设施建设和固定资产投资任务的完成奠定了坚实基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（二）秦慧</w:t>
      </w:r>
    </w:p>
    <w:p>
      <w:pPr>
        <w:tabs>
          <w:tab w:val="left" w:pos="628"/>
        </w:tabs>
        <w:bidi w:val="0"/>
        <w:jc w:val="left"/>
        <w:rPr>
          <w:rFonts w:hint="eastAsia" w:ascii="Times New Roman" w:hAnsi="Times New Roman" w:eastAsia="仿宋_GB2312" w:cs="Times New Roman"/>
          <w:color w:val="auto"/>
          <w:sz w:val="32"/>
          <w:szCs w:val="32"/>
          <w:lang w:val="zh-CN"/>
        </w:rPr>
      </w:pPr>
      <w:r>
        <w:rPr>
          <w:rFonts w:hint="eastAsia" w:cs="Times New Roman"/>
          <w:kern w:val="2"/>
          <w:sz w:val="21"/>
          <w:szCs w:val="24"/>
          <w:lang w:val="en-US" w:eastAsia="zh-CN" w:bidi="ar-SA"/>
        </w:rPr>
        <w:tab/>
      </w:r>
      <w:r>
        <w:rPr>
          <w:rFonts w:hint="eastAsia" w:ascii="Times New Roman" w:hAnsi="Times New Roman" w:eastAsia="仿宋_GB2312" w:cs="Times New Roman"/>
          <w:color w:val="auto"/>
          <w:sz w:val="32"/>
          <w:szCs w:val="32"/>
          <w:lang w:val="en-US" w:eastAsia="zh-CN"/>
        </w:rPr>
        <w:t>秦慧</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女</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zh-CN"/>
        </w:rPr>
        <w:t>汉族，现任</w:t>
      </w:r>
      <w:r>
        <w:rPr>
          <w:rFonts w:hint="default" w:ascii="Times New Roman" w:hAnsi="Times New Roman" w:eastAsia="仿宋_GB2312" w:cs="Times New Roman"/>
          <w:color w:val="auto"/>
          <w:kern w:val="2"/>
          <w:sz w:val="32"/>
          <w:szCs w:val="32"/>
          <w:lang w:val="en-US" w:eastAsia="zh-CN" w:bidi="ar-SA"/>
        </w:rPr>
        <w:t>遂宁</w:t>
      </w:r>
      <w:r>
        <w:rPr>
          <w:rFonts w:hint="eastAsia" w:ascii="Times New Roman" w:hAnsi="Times New Roman" w:eastAsia="仿宋_GB2312" w:cs="Times New Roman"/>
          <w:color w:val="auto"/>
          <w:sz w:val="32"/>
          <w:szCs w:val="32"/>
          <w:lang w:val="en-US" w:eastAsia="zh-CN"/>
        </w:rPr>
        <w:t>市交通运输局财务科科长、一级主任科员，</w:t>
      </w:r>
      <w:r>
        <w:rPr>
          <w:rFonts w:hint="default" w:ascii="Times New Roman" w:hAnsi="Times New Roman" w:eastAsia="仿宋_GB2312" w:cs="Times New Roman"/>
          <w:color w:val="auto"/>
          <w:sz w:val="32"/>
          <w:szCs w:val="32"/>
          <w:lang w:val="zh-CN"/>
        </w:rPr>
        <w:t>籍贯四川</w:t>
      </w:r>
      <w:r>
        <w:rPr>
          <w:rFonts w:hint="eastAsia" w:ascii="Times New Roman" w:hAnsi="Times New Roman" w:eastAsia="仿宋_GB2312" w:cs="Times New Roman"/>
          <w:color w:val="auto"/>
          <w:sz w:val="32"/>
          <w:szCs w:val="32"/>
          <w:lang w:val="zh-CN"/>
        </w:rPr>
        <w:t>遂宁</w:t>
      </w:r>
      <w:r>
        <w:rPr>
          <w:rFonts w:hint="default" w:ascii="Times New Roman" w:hAnsi="Times New Roman" w:eastAsia="仿宋_GB2312" w:cs="Times New Roman"/>
          <w:color w:val="auto"/>
          <w:sz w:val="32"/>
          <w:szCs w:val="32"/>
          <w:lang w:val="zh-CN"/>
        </w:rPr>
        <w:t>人，出生地</w:t>
      </w:r>
      <w:r>
        <w:rPr>
          <w:rFonts w:hint="default" w:ascii="Times New Roman" w:hAnsi="Times New Roman" w:eastAsia="仿宋_GB2312" w:cs="Times New Roman"/>
          <w:color w:val="auto"/>
          <w:sz w:val="32"/>
          <w:szCs w:val="32"/>
          <w:lang w:val="zh-CN" w:eastAsia="zh-CN"/>
        </w:rPr>
        <w:t>四川</w:t>
      </w:r>
      <w:r>
        <w:rPr>
          <w:rFonts w:hint="eastAsia" w:ascii="Times New Roman" w:hAnsi="Times New Roman" w:eastAsia="仿宋_GB2312" w:cs="Times New Roman"/>
          <w:color w:val="auto"/>
          <w:sz w:val="32"/>
          <w:szCs w:val="32"/>
          <w:lang w:val="zh-CN" w:eastAsia="zh-CN"/>
        </w:rPr>
        <w:t>遂宁</w:t>
      </w:r>
      <w:r>
        <w:rPr>
          <w:rFonts w:hint="default" w:ascii="Times New Roman" w:hAnsi="Times New Roman" w:eastAsia="仿宋_GB2312" w:cs="Times New Roman"/>
          <w:color w:val="auto"/>
          <w:sz w:val="32"/>
          <w:szCs w:val="32"/>
          <w:lang w:val="zh-CN" w:eastAsia="zh-CN"/>
        </w:rPr>
        <w:t>，</w:t>
      </w:r>
      <w:r>
        <w:rPr>
          <w:rFonts w:hint="eastAsia" w:ascii="Times New Roman" w:hAnsi="Times New Roman" w:eastAsia="仿宋_GB2312" w:cs="Times New Roman"/>
          <w:color w:val="auto"/>
          <w:sz w:val="32"/>
          <w:szCs w:val="32"/>
          <w:lang w:val="zh-CN" w:eastAsia="zh-CN"/>
        </w:rPr>
        <w:t>大学</w:t>
      </w:r>
      <w:r>
        <w:rPr>
          <w:rFonts w:hint="default" w:ascii="Times New Roman" w:hAnsi="Times New Roman" w:eastAsia="仿宋_GB2312" w:cs="Times New Roman"/>
          <w:color w:val="auto"/>
          <w:sz w:val="32"/>
          <w:szCs w:val="32"/>
          <w:lang w:val="zh-CN" w:eastAsia="zh-CN"/>
        </w:rPr>
        <w:t>学历，</w:t>
      </w:r>
      <w:r>
        <w:rPr>
          <w:rFonts w:hint="eastAsia" w:ascii="Times New Roman" w:hAnsi="Times New Roman" w:eastAsia="仿宋_GB2312" w:cs="Times New Roman"/>
          <w:color w:val="auto"/>
          <w:sz w:val="32"/>
          <w:szCs w:val="32"/>
          <w:lang w:val="zh-CN" w:eastAsia="zh-CN"/>
        </w:rPr>
        <w:t>西南科技大学经济学专业毕业</w:t>
      </w:r>
      <w:r>
        <w:rPr>
          <w:rFonts w:hint="default" w:ascii="Times New Roman" w:hAnsi="Times New Roman" w:eastAsia="仿宋_GB2312" w:cs="Times New Roman"/>
          <w:color w:val="auto"/>
          <w:sz w:val="32"/>
          <w:szCs w:val="32"/>
          <w:lang w:val="zh-CN"/>
        </w:rPr>
        <w:t>，</w:t>
      </w:r>
      <w:r>
        <w:rPr>
          <w:rFonts w:hint="default" w:ascii="Times New Roman" w:hAnsi="Times New Roman" w:eastAsia="仿宋_GB2312" w:cs="Times New Roman"/>
          <w:color w:val="auto"/>
          <w:sz w:val="32"/>
          <w:szCs w:val="32"/>
          <w:lang w:val="en-US" w:eastAsia="zh-CN"/>
        </w:rPr>
        <w:t>19</w:t>
      </w:r>
      <w:r>
        <w:rPr>
          <w:rFonts w:hint="eastAsia" w:ascii="Times New Roman" w:hAnsi="Times New Roman" w:eastAsia="仿宋_GB2312" w:cs="Times New Roman"/>
          <w:color w:val="auto"/>
          <w:sz w:val="32"/>
          <w:szCs w:val="32"/>
          <w:lang w:val="en-US" w:eastAsia="zh-CN"/>
        </w:rPr>
        <w:t>82</w:t>
      </w:r>
      <w:r>
        <w:rPr>
          <w:rFonts w:hint="default" w:ascii="Times New Roman" w:hAnsi="Times New Roman" w:eastAsia="仿宋_GB2312" w:cs="Times New Roman"/>
          <w:color w:val="auto"/>
          <w:sz w:val="32"/>
          <w:szCs w:val="32"/>
          <w:lang w:val="zh-CN"/>
        </w:rPr>
        <w:t>年</w:t>
      </w: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val="zh-CN"/>
        </w:rPr>
        <w:t>月出生，</w:t>
      </w:r>
      <w:r>
        <w:rPr>
          <w:rFonts w:hint="eastAsia" w:ascii="Times New Roman" w:hAnsi="Times New Roman" w:eastAsia="仿宋_GB2312" w:cs="Times New Roman"/>
          <w:color w:val="auto"/>
          <w:sz w:val="32"/>
          <w:szCs w:val="32"/>
          <w:lang w:val="en-US" w:eastAsia="zh-CN"/>
        </w:rPr>
        <w:t>2005</w:t>
      </w:r>
      <w:r>
        <w:rPr>
          <w:rFonts w:hint="default" w:ascii="Times New Roman" w:hAnsi="Times New Roman" w:eastAsia="仿宋_GB2312" w:cs="Times New Roman"/>
          <w:color w:val="auto"/>
          <w:sz w:val="32"/>
          <w:szCs w:val="32"/>
          <w:lang w:val="zh-CN"/>
        </w:rPr>
        <w:t>年</w:t>
      </w:r>
      <w:r>
        <w:rPr>
          <w:rFonts w:hint="eastAsia"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lang w:val="zh-CN"/>
        </w:rPr>
        <w:t>月参加工作，</w:t>
      </w:r>
      <w:r>
        <w:rPr>
          <w:rFonts w:hint="eastAsia" w:ascii="Times New Roman" w:hAnsi="Times New Roman" w:eastAsia="仿宋_GB2312" w:cs="Times New Roman"/>
          <w:color w:val="auto"/>
          <w:sz w:val="32"/>
          <w:szCs w:val="32"/>
          <w:lang w:val="en-US" w:eastAsia="zh-CN"/>
        </w:rPr>
        <w:t>2004</w:t>
      </w:r>
      <w:r>
        <w:rPr>
          <w:rFonts w:hint="default" w:ascii="Times New Roman" w:hAnsi="Times New Roman" w:eastAsia="仿宋_GB2312" w:cs="Times New Roman"/>
          <w:color w:val="auto"/>
          <w:sz w:val="32"/>
          <w:szCs w:val="32"/>
          <w:lang w:val="zh-CN"/>
        </w:rPr>
        <w:t>年</w:t>
      </w:r>
      <w:r>
        <w:rPr>
          <w:rFonts w:hint="eastAsia"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lang w:val="zh-CN"/>
        </w:rPr>
        <w:t>月加入中国共产党，</w:t>
      </w:r>
      <w:r>
        <w:rPr>
          <w:rFonts w:hint="eastAsia" w:ascii="Times New Roman" w:hAnsi="Times New Roman" w:eastAsia="仿宋_GB2312" w:cs="Times New Roman"/>
          <w:color w:val="auto"/>
          <w:sz w:val="32"/>
          <w:szCs w:val="32"/>
          <w:lang w:val="en-US" w:eastAsia="zh-CN"/>
        </w:rPr>
        <w:t>2023年10月任现职</w:t>
      </w:r>
      <w:r>
        <w:rPr>
          <w:rFonts w:hint="eastAsia" w:ascii="Times New Roman" w:hAnsi="Times New Roman" w:eastAsia="仿宋_GB2312" w:cs="Times New Roman"/>
          <w:color w:val="auto"/>
          <w:sz w:val="32"/>
          <w:szCs w:val="32"/>
          <w:lang w:val="zh-CN"/>
        </w:rPr>
        <w:t>。</w:t>
      </w:r>
    </w:p>
    <w:p>
      <w:pPr>
        <w:tabs>
          <w:tab w:val="left" w:pos="628"/>
        </w:tabs>
        <w:bidi w:val="0"/>
        <w:ind w:firstLine="640" w:firstLineChars="200"/>
        <w:jc w:val="left"/>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秦慧同志政治坚定、作风优良、廉洁自律、本领过硬，始终坚持立足中心、服务大局，围绕本职抓重点、补短板、强弱项，推动交通运输行业高质量发展，各项工作实绩突出。</w:t>
      </w:r>
    </w:p>
    <w:p>
      <w:pPr>
        <w:tabs>
          <w:tab w:val="left" w:pos="628"/>
        </w:tabs>
        <w:bidi w:val="0"/>
        <w:ind w:firstLine="642" w:firstLineChars="200"/>
        <w:jc w:val="left"/>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1.勤于学思践悟，立场坚定综合素质高。</w:t>
      </w:r>
      <w:r>
        <w:rPr>
          <w:rFonts w:hint="eastAsia" w:ascii="Times New Roman" w:hAnsi="Times New Roman" w:eastAsia="仿宋_GB2312" w:cs="Times New Roman"/>
          <w:color w:val="auto"/>
          <w:sz w:val="32"/>
          <w:szCs w:val="32"/>
          <w:lang w:val="en-US" w:eastAsia="zh-CN"/>
        </w:rPr>
        <w:t>始终坚持做政治上的明白人、业务上的内行人。秦慧同志始终把政治理论水平和业务知识强化提升作为不断完善自我的重要途径，不仅把讲政治要求贯穿工作始终，而且坚持将习近平新时代中国特色社会主义思想和重要讲话重要指示精神充分贯彻运用到参谋决策、办文办会、思考调研等工作全过程中，主动担当想大事献良策，在实践中找问题补短板。她多次牵头负责出租汽车改革、网约车规范发展、城市公交优先发展、共享单车管理、乡村运输“金通工程”等交通运输领域多项重大政策文件制定，为科学决策提供高质量服务，充分发挥了以文辅政的参谋助手作用。</w:t>
      </w:r>
    </w:p>
    <w:p>
      <w:pPr>
        <w:tabs>
          <w:tab w:val="left" w:pos="628"/>
        </w:tabs>
        <w:bidi w:val="0"/>
        <w:ind w:firstLine="642" w:firstLineChars="200"/>
        <w:jc w:val="left"/>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2.敢于较真碰硬，驾驭复杂局面能力强。</w:t>
      </w:r>
      <w:r>
        <w:rPr>
          <w:rFonts w:hint="eastAsia" w:ascii="Times New Roman" w:hAnsi="Times New Roman" w:eastAsia="仿宋_GB2312" w:cs="Times New Roman"/>
          <w:color w:val="auto"/>
          <w:sz w:val="32"/>
          <w:szCs w:val="32"/>
          <w:lang w:val="en-US" w:eastAsia="zh-CN"/>
        </w:rPr>
        <w:t>始终坚持做深化改革的先行军、解忧纾困的贴心人。她直面传统客运与新业态新旧矛盾交织、利益固化藩篱的矛盾，突破传统经营者固有思维，打破既有利益格局，在全省率先推行定制客运试点，率先完成以服务质量为导向的巡游出租车体制改革，率先推进网约出租车规范管理工作，定制客运实现周边市（县）全覆盖，网约车合规率多年一直稳居全省地级市前列。疫情防控期间，她勇挑交运行业疫情防控神经中枢重担，作为市指挥部交通运输组联络员，上到与省市指挥部、兄弟市州、成员单位、各辖区之间的统筹协调，下到每日具体落实全市交通通道防疫检测措施和协调解决出行保障等问题，她每日接听电话处理货运滞留、火车停运群众滞留、封控小区群众紧急出行、病人就医等问题数以百计，三年期间，工作的连轴转，以单位为家、凌晨下班成了家常便饭，加班更是常态。虽无暇照顾家庭但换来的是“一断三不断”下群众的生命健康和井然有序的社会秩序，她认为这是值得的。</w:t>
      </w:r>
    </w:p>
    <w:p>
      <w:pPr>
        <w:tabs>
          <w:tab w:val="left" w:pos="628"/>
        </w:tabs>
        <w:bidi w:val="0"/>
        <w:ind w:firstLine="642" w:firstLineChars="200"/>
        <w:jc w:val="left"/>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3.勇于担当履职，奋勇争先晋位意识足。</w:t>
      </w:r>
      <w:r>
        <w:rPr>
          <w:rFonts w:hint="eastAsia" w:ascii="Times New Roman" w:hAnsi="Times New Roman" w:eastAsia="仿宋_GB2312" w:cs="Times New Roman"/>
          <w:color w:val="auto"/>
          <w:sz w:val="32"/>
          <w:szCs w:val="32"/>
          <w:lang w:val="en-US" w:eastAsia="zh-CN"/>
        </w:rPr>
        <w:t>始终坚持做实干创新的带头人、跨越赶超的践行者。如何让千头万绪的日常工作保持正常运转同时，推进行业高质量发展，真正实现物畅其流、人便于行，秦慧同志干劲十足。她盯准遂宁绿色城市、慢行环境的优势，主动会同城管部门引导共享单车规范发展，积极争取财政支持政策推进公交优先发展，牵头通过部委验收评审，遂宁市成功获评“全国首批绿色出行创建达标城市”；她致力于运输服务提质增效，抢抓大规模设备更新政策机遇积极推动我市货运车辆以旧换新，先后牵头成功争创“全国第三批城市绿色货运配送示范工程创建城市”，指导区县获得全省“金通工程”样板县4个、全国农村物流服务品牌1个、全国城乡交通运输一体化服务示范县1个，以争创品牌为抓手获取中省市政策支持，助推交通运输行业高质量发展。</w:t>
      </w:r>
    </w:p>
    <w:p>
      <w:pPr>
        <w:tabs>
          <w:tab w:val="left" w:pos="628"/>
        </w:tabs>
        <w:bidi w:val="0"/>
        <w:ind w:firstLine="642" w:firstLineChars="200"/>
        <w:jc w:val="left"/>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4.严于修身律己，清廉严谨工作作风实。</w:t>
      </w:r>
      <w:r>
        <w:rPr>
          <w:rFonts w:hint="eastAsia" w:ascii="Times New Roman" w:hAnsi="Times New Roman" w:eastAsia="仿宋_GB2312" w:cs="Times New Roman"/>
          <w:color w:val="auto"/>
          <w:sz w:val="32"/>
          <w:szCs w:val="32"/>
          <w:lang w:val="en-US" w:eastAsia="zh-CN"/>
        </w:rPr>
        <w:t>始终坚持做作风上的干净人、纪律上的规矩人。该同志时刻筑牢党风廉政防线，保持务实担当、真抓实干的工作状态，随时以马上就办、办就办好的作风，厚植民生情怀。她把12328热线办件质量作为检验自身工作作风的重要标准，推行“首接负责、限时办结、全量回访”机制，确保热线办理24小时和她自己手机24小时畅通，对紧急求助、应急安全等突发来电特事特办、急事快办，以问题为导向紧盯民生关切，将群众满意与否作为办单重要考核标准，助推行业服务水平提升，遂宁市12328考核排名连续位居全省第一。调整财务岗位后，秦慧同志更感责任在肩，深知财务人员更应带头丈量好法律、纪律、制度和道德的戒尺，切实发挥财务监督职能，先后制定出台过紧日子、采购、差旅等财政资金内控管理制度，切实落实预算绩效管理，规范资金收入支出，坚持用制度管住笼子，推进财政资金聚力增效。</w:t>
      </w:r>
    </w:p>
    <w:p>
      <w:pPr>
        <w:bidi w:val="0"/>
        <w:ind w:firstLine="538" w:firstLineChars="0"/>
        <w:jc w:val="left"/>
        <w:rPr>
          <w:rFonts w:hint="eastAsia" w:ascii="黑体" w:hAnsi="黑体" w:eastAsia="黑体" w:cs="黑体"/>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（三）李宇祥</w:t>
      </w:r>
    </w:p>
    <w:p>
      <w:pPr>
        <w:bidi w:val="0"/>
        <w:ind w:firstLine="478" w:firstLineChars="0"/>
        <w:jc w:val="left"/>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李宇祥</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男</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zh-CN"/>
        </w:rPr>
        <w:t>汉族，现任</w:t>
      </w:r>
      <w:r>
        <w:rPr>
          <w:rFonts w:hint="default" w:ascii="Times New Roman" w:hAnsi="Times New Roman" w:eastAsia="仿宋_GB2312" w:cs="Times New Roman"/>
          <w:color w:val="auto"/>
          <w:kern w:val="2"/>
          <w:sz w:val="32"/>
          <w:szCs w:val="32"/>
          <w:lang w:val="en-US" w:eastAsia="zh-CN" w:bidi="ar-SA"/>
        </w:rPr>
        <w:t>遂宁</w:t>
      </w:r>
      <w:r>
        <w:rPr>
          <w:rFonts w:hint="eastAsia" w:ascii="Times New Roman" w:hAnsi="Times New Roman" w:eastAsia="仿宋_GB2312" w:cs="Times New Roman"/>
          <w:color w:val="auto"/>
          <w:sz w:val="32"/>
          <w:szCs w:val="32"/>
          <w:lang w:val="en-US" w:eastAsia="zh-CN"/>
        </w:rPr>
        <w:t>市交通运输局航务海事科科长，</w:t>
      </w:r>
      <w:r>
        <w:rPr>
          <w:rFonts w:hint="default" w:ascii="Times New Roman" w:hAnsi="Times New Roman" w:eastAsia="仿宋_GB2312" w:cs="Times New Roman"/>
          <w:color w:val="auto"/>
          <w:sz w:val="32"/>
          <w:szCs w:val="32"/>
          <w:lang w:val="zh-CN"/>
        </w:rPr>
        <w:t>籍贯四川</w:t>
      </w:r>
      <w:r>
        <w:rPr>
          <w:rFonts w:hint="eastAsia" w:ascii="Times New Roman" w:hAnsi="Times New Roman" w:eastAsia="仿宋_GB2312" w:cs="Times New Roman"/>
          <w:color w:val="auto"/>
          <w:sz w:val="32"/>
          <w:szCs w:val="32"/>
          <w:lang w:val="zh-CN"/>
        </w:rPr>
        <w:t>遂宁</w:t>
      </w:r>
      <w:r>
        <w:rPr>
          <w:rFonts w:hint="default" w:ascii="Times New Roman" w:hAnsi="Times New Roman" w:eastAsia="仿宋_GB2312" w:cs="Times New Roman"/>
          <w:color w:val="auto"/>
          <w:sz w:val="32"/>
          <w:szCs w:val="32"/>
          <w:lang w:val="zh-CN"/>
        </w:rPr>
        <w:t>人，出生地</w:t>
      </w:r>
      <w:r>
        <w:rPr>
          <w:rFonts w:hint="default" w:ascii="Times New Roman" w:hAnsi="Times New Roman" w:eastAsia="仿宋_GB2312" w:cs="Times New Roman"/>
          <w:color w:val="auto"/>
          <w:sz w:val="32"/>
          <w:szCs w:val="32"/>
          <w:lang w:val="zh-CN" w:eastAsia="zh-CN"/>
        </w:rPr>
        <w:t>四川</w:t>
      </w:r>
      <w:r>
        <w:rPr>
          <w:rFonts w:hint="eastAsia" w:ascii="Times New Roman" w:hAnsi="Times New Roman" w:eastAsia="仿宋_GB2312" w:cs="Times New Roman"/>
          <w:color w:val="auto"/>
          <w:sz w:val="32"/>
          <w:szCs w:val="32"/>
          <w:lang w:val="zh-CN" w:eastAsia="zh-CN"/>
        </w:rPr>
        <w:t>遂宁</w:t>
      </w:r>
      <w:r>
        <w:rPr>
          <w:rFonts w:hint="default" w:ascii="Times New Roman" w:hAnsi="Times New Roman" w:eastAsia="仿宋_GB2312" w:cs="Times New Roman"/>
          <w:color w:val="auto"/>
          <w:sz w:val="32"/>
          <w:szCs w:val="32"/>
          <w:lang w:val="zh-CN" w:eastAsia="zh-CN"/>
        </w:rPr>
        <w:t>，</w:t>
      </w:r>
      <w:r>
        <w:rPr>
          <w:rFonts w:hint="eastAsia" w:ascii="Times New Roman" w:hAnsi="Times New Roman" w:eastAsia="仿宋_GB2312" w:cs="Times New Roman"/>
          <w:color w:val="auto"/>
          <w:sz w:val="32"/>
          <w:szCs w:val="32"/>
          <w:lang w:val="zh-CN" w:eastAsia="zh-CN"/>
        </w:rPr>
        <w:t>大学</w:t>
      </w:r>
      <w:r>
        <w:rPr>
          <w:rFonts w:hint="default" w:ascii="Times New Roman" w:hAnsi="Times New Roman" w:eastAsia="仿宋_GB2312" w:cs="Times New Roman"/>
          <w:color w:val="auto"/>
          <w:sz w:val="32"/>
          <w:szCs w:val="32"/>
          <w:lang w:val="zh-CN" w:eastAsia="zh-CN"/>
        </w:rPr>
        <w:t>学历，</w:t>
      </w:r>
      <w:r>
        <w:rPr>
          <w:rFonts w:hint="eastAsia" w:ascii="Times New Roman" w:hAnsi="Times New Roman" w:eastAsia="仿宋_GB2312" w:cs="Times New Roman"/>
          <w:color w:val="auto"/>
          <w:sz w:val="32"/>
          <w:szCs w:val="32"/>
          <w:lang w:val="zh-CN" w:eastAsia="zh-CN"/>
        </w:rPr>
        <w:t>重庆交通大学港口航道与海岸工程专业毕业</w:t>
      </w:r>
      <w:r>
        <w:rPr>
          <w:rFonts w:hint="default" w:ascii="Times New Roman" w:hAnsi="Times New Roman" w:eastAsia="仿宋_GB2312" w:cs="Times New Roman"/>
          <w:color w:val="auto"/>
          <w:sz w:val="32"/>
          <w:szCs w:val="32"/>
          <w:lang w:val="zh-CN"/>
        </w:rPr>
        <w:t>，</w:t>
      </w:r>
      <w:r>
        <w:rPr>
          <w:rFonts w:hint="default" w:ascii="Times New Roman" w:hAnsi="Times New Roman" w:eastAsia="仿宋_GB2312" w:cs="Times New Roman"/>
          <w:color w:val="auto"/>
          <w:sz w:val="32"/>
          <w:szCs w:val="32"/>
          <w:lang w:val="en-US" w:eastAsia="zh-CN"/>
        </w:rPr>
        <w:t>198</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月出生，200</w:t>
      </w:r>
      <w:r>
        <w:rPr>
          <w:rFonts w:hint="eastAsia"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val="en-US" w:eastAsia="zh-CN"/>
        </w:rPr>
        <w:t>月参加工作，</w:t>
      </w:r>
      <w:r>
        <w:rPr>
          <w:rFonts w:hint="eastAsia" w:ascii="Times New Roman" w:hAnsi="Times New Roman" w:eastAsia="仿宋_GB2312" w:cs="Times New Roman"/>
          <w:color w:val="auto"/>
          <w:sz w:val="32"/>
          <w:szCs w:val="32"/>
          <w:lang w:val="en-US" w:eastAsia="zh-CN"/>
        </w:rPr>
        <w:t>无党派人士</w:t>
      </w:r>
      <w:r>
        <w:rPr>
          <w:rFonts w:hint="default" w:ascii="Times New Roman" w:hAnsi="Times New Roman" w:eastAsia="仿宋_GB2312" w:cs="Times New Roman"/>
          <w:color w:val="auto"/>
          <w:sz w:val="32"/>
          <w:szCs w:val="32"/>
          <w:lang w:val="en-US" w:eastAsia="zh-CN"/>
        </w:rPr>
        <w:t>，2023年</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月任现职。</w:t>
      </w:r>
    </w:p>
    <w:p>
      <w:pPr>
        <w:bidi w:val="0"/>
        <w:ind w:firstLine="478" w:firstLineChars="0"/>
        <w:jc w:val="left"/>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自2017年参与涪江复航工作以来，他始终以高度的责任感和使命感，推动涪江复航从蓝图走向现实。同时，他立足本职，提出“强基础、重规范、守底线、促发展”的水上交通工作理念，连续5年实现“零事故、零死亡、零跑船、零污染”的“四零”目标。</w:t>
      </w:r>
    </w:p>
    <w:p>
      <w:pPr>
        <w:bidi w:val="0"/>
        <w:ind w:firstLine="642" w:firstLineChars="200"/>
        <w:jc w:val="left"/>
        <w:rPr>
          <w:rFonts w:hint="eastAsia" w:ascii="Times New Roman" w:hAnsi="Times New Roman" w:eastAsia="仿宋_GB2312" w:cs="Times New Roman"/>
          <w:color w:val="auto"/>
          <w:sz w:val="32"/>
          <w:szCs w:val="32"/>
          <w:lang w:val="en-US" w:eastAsia="zh-CN"/>
        </w:rPr>
      </w:pPr>
      <w:r>
        <w:rPr>
          <w:rFonts w:hint="eastAsia" w:ascii="仿宋_GB2312" w:hAnsi="仿宋_GB2312" w:eastAsia="仿宋_GB2312" w:cs="仿宋_GB2312"/>
          <w:b/>
          <w:bCs/>
          <w:color w:val="auto"/>
          <w:sz w:val="32"/>
          <w:szCs w:val="32"/>
          <w:lang w:val="en-US" w:eastAsia="zh-CN"/>
        </w:rPr>
        <w:t>1.攻坚克难，推动涪江复航项目落地生根。</w:t>
      </w:r>
      <w:r>
        <w:rPr>
          <w:rFonts w:hint="eastAsia" w:ascii="Times New Roman" w:hAnsi="Times New Roman" w:eastAsia="仿宋_GB2312" w:cs="Times New Roman"/>
          <w:color w:val="auto"/>
          <w:sz w:val="32"/>
          <w:szCs w:val="32"/>
          <w:lang w:val="en-US" w:eastAsia="zh-CN"/>
        </w:rPr>
        <w:t>涪江复航是遂宁市建市40年来首个水运工程，对补齐综合交通短板、服务国家战略具有重要意义，该同志全程参与项目规划、设计、审批和推进，以钉钉子精神破解难题，成为项目推进的中流砥柱。</w:t>
      </w:r>
      <w:r>
        <w:rPr>
          <w:rFonts w:hint="eastAsia" w:ascii="Times New Roman" w:hAnsi="Times New Roman" w:eastAsia="仿宋_GB2312" w:cs="Times New Roman"/>
          <w:b/>
          <w:bCs/>
          <w:color w:val="auto"/>
          <w:sz w:val="32"/>
          <w:szCs w:val="32"/>
          <w:lang w:val="en-US" w:eastAsia="zh-CN"/>
        </w:rPr>
        <w:t>一是</w:t>
      </w:r>
      <w:r>
        <w:rPr>
          <w:rFonts w:hint="eastAsia" w:ascii="Times New Roman" w:hAnsi="Times New Roman" w:eastAsia="仿宋_GB2312" w:cs="Times New Roman"/>
          <w:color w:val="auto"/>
          <w:sz w:val="32"/>
          <w:szCs w:val="32"/>
          <w:lang w:val="en-US" w:eastAsia="zh-CN"/>
        </w:rPr>
        <w:t>统筹规划，争取政策支持。涪江复航项目涉及跨区域协调，需纳入国家和省级规划才能获得资金和政策支持。李宇祥同志深入研究政策，积极对接交通运输部、省交通运输厅等部门，推动涪江复航纳入《全国港口和航道布局规划》《川渝共建长江上游航运中心实施方案》等重要文件，为项目争取到政策保障和资金支持。</w:t>
      </w:r>
      <w:r>
        <w:rPr>
          <w:rFonts w:hint="eastAsia" w:ascii="Times New Roman" w:hAnsi="Times New Roman" w:eastAsia="仿宋_GB2312" w:cs="Times New Roman"/>
          <w:b/>
          <w:bCs/>
          <w:color w:val="auto"/>
          <w:sz w:val="32"/>
          <w:szCs w:val="32"/>
          <w:lang w:val="en-US" w:eastAsia="zh-CN"/>
        </w:rPr>
        <w:t>二是</w:t>
      </w:r>
      <w:r>
        <w:rPr>
          <w:rFonts w:hint="eastAsia" w:ascii="Times New Roman" w:hAnsi="Times New Roman" w:eastAsia="仿宋_GB2312" w:cs="Times New Roman"/>
          <w:color w:val="auto"/>
          <w:sz w:val="32"/>
          <w:szCs w:val="32"/>
          <w:lang w:val="en-US" w:eastAsia="zh-CN"/>
        </w:rPr>
        <w:t>攻坚审批，确保项目进度。项目前期需办理用地、环评、水保、航评等30余项审批手续，涉及国家部委和川渝两地多个部门。李宇祥同志主动协调，确保审批高效推进。例如，在三星船闸环境影响评价过程中，他牵头逐项研究生态环境部提出的问题，及时修改完善报告，确保环评顺利通过。</w:t>
      </w:r>
      <w:r>
        <w:rPr>
          <w:rFonts w:hint="eastAsia" w:ascii="Times New Roman" w:hAnsi="Times New Roman" w:eastAsia="仿宋_GB2312" w:cs="Times New Roman"/>
          <w:b/>
          <w:bCs/>
          <w:color w:val="auto"/>
          <w:sz w:val="32"/>
          <w:szCs w:val="32"/>
          <w:lang w:val="en-US" w:eastAsia="zh-CN"/>
        </w:rPr>
        <w:t>三是</w:t>
      </w:r>
      <w:r>
        <w:rPr>
          <w:rFonts w:hint="eastAsia" w:ascii="Times New Roman" w:hAnsi="Times New Roman" w:eastAsia="仿宋_GB2312" w:cs="Times New Roman"/>
          <w:color w:val="auto"/>
          <w:sz w:val="32"/>
          <w:szCs w:val="32"/>
          <w:lang w:val="en-US" w:eastAsia="zh-CN"/>
        </w:rPr>
        <w:t xml:space="preserve">创新筹资，破解资金难题。项目投资金额大，资金筹措是关键。李宇祥同志深入研究政策，提出“专项债+中央补助”的筹资方案，成功争取到3.6亿元专项债额度，并申报中央补助资金3.59亿元，为项目顺利实施提供了资金保障。  </w:t>
      </w:r>
    </w:p>
    <w:p>
      <w:pPr>
        <w:bidi w:val="0"/>
        <w:ind w:firstLine="642" w:firstLineChars="200"/>
        <w:jc w:val="left"/>
        <w:rPr>
          <w:rFonts w:hint="eastAsia" w:ascii="Times New Roman" w:hAnsi="Times New Roman" w:eastAsia="仿宋_GB2312" w:cs="Times New Roman"/>
          <w:color w:val="auto"/>
          <w:sz w:val="32"/>
          <w:szCs w:val="32"/>
          <w:lang w:val="en-US" w:eastAsia="zh-CN"/>
        </w:rPr>
      </w:pPr>
      <w:r>
        <w:rPr>
          <w:rFonts w:hint="eastAsia" w:ascii="仿宋_GB2312" w:hAnsi="仿宋_GB2312" w:eastAsia="仿宋_GB2312" w:cs="仿宋_GB2312"/>
          <w:b/>
          <w:bCs/>
          <w:color w:val="auto"/>
          <w:sz w:val="32"/>
          <w:szCs w:val="32"/>
          <w:lang w:val="en-US" w:eastAsia="zh-CN"/>
        </w:rPr>
        <w:t>2.强化行业管理，保障水上交通安全。</w:t>
      </w:r>
      <w:r>
        <w:rPr>
          <w:rFonts w:hint="eastAsia" w:ascii="Times New Roman" w:hAnsi="Times New Roman" w:eastAsia="仿宋_GB2312" w:cs="Times New Roman"/>
          <w:color w:val="auto"/>
          <w:sz w:val="32"/>
          <w:szCs w:val="32"/>
          <w:lang w:val="en-US" w:eastAsia="zh-CN"/>
        </w:rPr>
        <w:t>在推进涪江复航项目的同时，李宇祥同志始终紧抓水上交通安全管理，确保行业平稳发展。</w:t>
      </w:r>
      <w:r>
        <w:rPr>
          <w:rFonts w:hint="eastAsia" w:ascii="Times New Roman" w:hAnsi="Times New Roman" w:eastAsia="仿宋_GB2312" w:cs="Times New Roman"/>
          <w:b/>
          <w:bCs/>
          <w:color w:val="auto"/>
          <w:sz w:val="32"/>
          <w:szCs w:val="32"/>
          <w:lang w:val="en-US" w:eastAsia="zh-CN"/>
        </w:rPr>
        <w:t>一是</w:t>
      </w:r>
      <w:r>
        <w:rPr>
          <w:rFonts w:hint="eastAsia" w:ascii="Times New Roman" w:hAnsi="Times New Roman" w:eastAsia="仿宋_GB2312" w:cs="Times New Roman"/>
          <w:color w:val="auto"/>
          <w:sz w:val="32"/>
          <w:szCs w:val="32"/>
          <w:lang w:val="en-US" w:eastAsia="zh-CN"/>
        </w:rPr>
        <w:t>筑牢安全防线，实现“四零”目标。他牵头开展全市汛期船舶集中停泊区建设、砂石船舶公司化经营、通航水域认定等工作，强化船舶检验、船员培训和动态监管，建立隐患排查治理长效机制。近年来，遂宁市未发生一起水上交通安全事故，连续实现“零事故、零死亡、零跑船、零污染”目标。</w:t>
      </w:r>
      <w:r>
        <w:rPr>
          <w:rFonts w:hint="eastAsia" w:ascii="Times New Roman" w:hAnsi="Times New Roman" w:eastAsia="仿宋_GB2312" w:cs="Times New Roman"/>
          <w:b/>
          <w:bCs/>
          <w:color w:val="auto"/>
          <w:sz w:val="32"/>
          <w:szCs w:val="32"/>
          <w:lang w:val="en-US" w:eastAsia="zh-CN"/>
        </w:rPr>
        <w:t>二是</w:t>
      </w:r>
      <w:r>
        <w:rPr>
          <w:rFonts w:hint="eastAsia" w:ascii="Times New Roman" w:hAnsi="Times New Roman" w:eastAsia="仿宋_GB2312" w:cs="Times New Roman"/>
          <w:color w:val="auto"/>
          <w:sz w:val="32"/>
          <w:szCs w:val="32"/>
          <w:lang w:val="en-US" w:eastAsia="zh-CN"/>
        </w:rPr>
        <w:t xml:space="preserve">规范行业管理，提升服务效能。针对砂石运输等高风险领域，他推动船舶标准化改造，淘汰老旧船舶，提升运输效率。同时，他积极协调环保部门，推动船舶污染物接收设施建设，确保水运绿色低碳发展。  </w:t>
      </w:r>
    </w:p>
    <w:p>
      <w:pPr>
        <w:bidi w:val="0"/>
        <w:ind w:firstLine="642" w:firstLineChars="200"/>
        <w:jc w:val="left"/>
        <w:rPr>
          <w:rFonts w:hint="eastAsia" w:ascii="Times New Roman" w:hAnsi="Times New Roman" w:eastAsia="仿宋_GB2312" w:cs="Times New Roman"/>
          <w:color w:val="auto"/>
          <w:sz w:val="32"/>
          <w:szCs w:val="32"/>
          <w:lang w:val="en-US" w:eastAsia="zh-CN"/>
        </w:rPr>
      </w:pPr>
      <w:r>
        <w:rPr>
          <w:rFonts w:hint="eastAsia" w:ascii="仿宋_GB2312" w:hAnsi="仿宋_GB2312" w:eastAsia="仿宋_GB2312" w:cs="仿宋_GB2312"/>
          <w:b/>
          <w:bCs/>
          <w:color w:val="auto"/>
          <w:sz w:val="32"/>
          <w:szCs w:val="32"/>
          <w:lang w:val="en-US" w:eastAsia="zh-CN"/>
        </w:rPr>
        <w:t>3.敬业奉献，彰显责任担当。</w:t>
      </w:r>
      <w:r>
        <w:rPr>
          <w:rFonts w:hint="eastAsia" w:ascii="Times New Roman" w:hAnsi="Times New Roman" w:eastAsia="仿宋_GB2312" w:cs="Times New Roman"/>
          <w:color w:val="auto"/>
          <w:sz w:val="32"/>
          <w:szCs w:val="32"/>
          <w:lang w:val="en-US" w:eastAsia="zh-CN"/>
        </w:rPr>
        <w:t>李宇祥同志始终以高度的责任心投入工作，展现了交通运输人的优良作风。</w:t>
      </w:r>
      <w:r>
        <w:rPr>
          <w:rFonts w:hint="eastAsia" w:ascii="Times New Roman" w:hAnsi="Times New Roman" w:eastAsia="仿宋_GB2312" w:cs="Times New Roman"/>
          <w:b/>
          <w:bCs/>
          <w:color w:val="auto"/>
          <w:sz w:val="32"/>
          <w:szCs w:val="32"/>
          <w:lang w:val="en-US" w:eastAsia="zh-CN"/>
        </w:rPr>
        <w:t>一是</w:t>
      </w:r>
      <w:r>
        <w:rPr>
          <w:rFonts w:hint="eastAsia" w:ascii="Times New Roman" w:hAnsi="Times New Roman" w:eastAsia="仿宋_GB2312" w:cs="Times New Roman"/>
          <w:color w:val="auto"/>
          <w:sz w:val="32"/>
          <w:szCs w:val="32"/>
          <w:lang w:val="en-US" w:eastAsia="zh-CN"/>
        </w:rPr>
        <w:t>迎难而上，主动作为。在项目推进的关键阶段，他加班加点，确保各项手续按时完成。三星船闸立项、初步设计等报批期间，他连续多日往返成都、重庆，协调省发展改革委、交通运输厅、重庆市交通运输委等单位，加快审批进度。</w:t>
      </w:r>
      <w:r>
        <w:rPr>
          <w:rFonts w:hint="eastAsia" w:ascii="楷体_GB2312" w:hAnsi="楷体_GB2312" w:eastAsia="楷体_GB2312" w:cs="楷体_GB2312"/>
          <w:color w:val="auto"/>
          <w:sz w:val="32"/>
          <w:szCs w:val="32"/>
          <w:lang w:val="en-US" w:eastAsia="zh-CN"/>
        </w:rPr>
        <w:t>二是</w:t>
      </w:r>
      <w:r>
        <w:rPr>
          <w:rFonts w:hint="eastAsia" w:ascii="Times New Roman" w:hAnsi="Times New Roman" w:eastAsia="仿宋_GB2312" w:cs="Times New Roman"/>
          <w:color w:val="auto"/>
          <w:sz w:val="32"/>
          <w:szCs w:val="32"/>
          <w:lang w:val="en-US" w:eastAsia="zh-CN"/>
        </w:rPr>
        <w:t>严谨细致，精益求精。他对项目每个环节严格把关，确保技术方案科学合理。例如，在三星船闸土石平衡中，他组织专家反复论证，确保优化方案既符合实际需求，又节约投资成本。</w:t>
      </w:r>
      <w:r>
        <w:rPr>
          <w:rFonts w:hint="eastAsia" w:ascii="Times New Roman" w:hAnsi="Times New Roman" w:eastAsia="仿宋_GB2312" w:cs="Times New Roman"/>
          <w:b/>
          <w:bCs/>
          <w:color w:val="auto"/>
          <w:sz w:val="32"/>
          <w:szCs w:val="32"/>
          <w:lang w:val="en-US" w:eastAsia="zh-CN"/>
        </w:rPr>
        <w:t>三是</w:t>
      </w:r>
      <w:r>
        <w:rPr>
          <w:rFonts w:hint="eastAsia" w:ascii="Times New Roman" w:hAnsi="Times New Roman" w:eastAsia="仿宋_GB2312" w:cs="Times New Roman"/>
          <w:color w:val="auto"/>
          <w:sz w:val="32"/>
          <w:szCs w:val="32"/>
          <w:lang w:val="en-US" w:eastAsia="zh-CN"/>
        </w:rPr>
        <w:t xml:space="preserve">廉洁自律，树立榜样。他坚持原则，严守纪律，在项目招投标、资金管理等环节做到公开透明，树立了清正廉洁的干部形象。  </w:t>
      </w:r>
    </w:p>
    <w:p>
      <w:pPr>
        <w:bidi w:val="0"/>
        <w:ind w:firstLine="538" w:firstLineChars="0"/>
        <w:jc w:val="left"/>
        <w:rPr>
          <w:rFonts w:hint="eastAsia" w:ascii="黑体" w:hAnsi="黑体" w:eastAsia="黑体" w:cs="黑体"/>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（四）罗权</w:t>
      </w:r>
    </w:p>
    <w:p>
      <w:pPr>
        <w:tabs>
          <w:tab w:val="left" w:pos="628"/>
        </w:tabs>
        <w:bidi w:val="0"/>
        <w:ind w:firstLine="640" w:firstLineChars="200"/>
        <w:jc w:val="left"/>
        <w:rPr>
          <w:rFonts w:hint="eastAsia" w:ascii="Times New Roman" w:hAnsi="Times New Roman" w:eastAsia="仿宋_GB2312" w:cs="Times New Roman"/>
          <w:color w:val="auto"/>
          <w:sz w:val="32"/>
          <w:szCs w:val="32"/>
          <w:lang w:val="zh-CN"/>
        </w:rPr>
      </w:pPr>
      <w:r>
        <w:rPr>
          <w:rFonts w:hint="eastAsia" w:ascii="Times New Roman" w:hAnsi="Times New Roman" w:eastAsia="仿宋_GB2312" w:cs="Times New Roman"/>
          <w:color w:val="auto"/>
          <w:sz w:val="32"/>
          <w:szCs w:val="32"/>
          <w:lang w:val="en-US" w:eastAsia="zh-CN"/>
        </w:rPr>
        <w:t>罗权</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男</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zh-CN"/>
        </w:rPr>
        <w:t>汉族，现任</w:t>
      </w:r>
      <w:r>
        <w:rPr>
          <w:rFonts w:hint="default" w:ascii="Times New Roman" w:hAnsi="Times New Roman" w:eastAsia="仿宋_GB2312" w:cs="Times New Roman"/>
          <w:color w:val="auto"/>
          <w:kern w:val="2"/>
          <w:sz w:val="32"/>
          <w:szCs w:val="32"/>
          <w:lang w:val="en-US" w:eastAsia="zh-CN" w:bidi="ar-SA"/>
        </w:rPr>
        <w:t>遂宁市公路事业发展中心公路建设服务科科长</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zh-CN"/>
        </w:rPr>
        <w:t>籍贯四川</w:t>
      </w:r>
      <w:r>
        <w:rPr>
          <w:rFonts w:hint="eastAsia" w:ascii="Times New Roman" w:hAnsi="Times New Roman" w:eastAsia="仿宋_GB2312" w:cs="Times New Roman"/>
          <w:color w:val="auto"/>
          <w:sz w:val="32"/>
          <w:szCs w:val="32"/>
          <w:lang w:val="zh-CN"/>
        </w:rPr>
        <w:t>遂宁</w:t>
      </w:r>
      <w:r>
        <w:rPr>
          <w:rFonts w:hint="default" w:ascii="Times New Roman" w:hAnsi="Times New Roman" w:eastAsia="仿宋_GB2312" w:cs="Times New Roman"/>
          <w:color w:val="auto"/>
          <w:sz w:val="32"/>
          <w:szCs w:val="32"/>
          <w:lang w:val="zh-CN"/>
        </w:rPr>
        <w:t>人，出生地</w:t>
      </w:r>
      <w:r>
        <w:rPr>
          <w:rFonts w:hint="default" w:ascii="Times New Roman" w:hAnsi="Times New Roman" w:eastAsia="仿宋_GB2312" w:cs="Times New Roman"/>
          <w:color w:val="auto"/>
          <w:sz w:val="32"/>
          <w:szCs w:val="32"/>
          <w:lang w:val="zh-CN" w:eastAsia="zh-CN"/>
        </w:rPr>
        <w:t>四川</w:t>
      </w:r>
      <w:r>
        <w:rPr>
          <w:rFonts w:hint="eastAsia" w:ascii="Times New Roman" w:hAnsi="Times New Roman" w:eastAsia="仿宋_GB2312" w:cs="Times New Roman"/>
          <w:color w:val="auto"/>
          <w:sz w:val="32"/>
          <w:szCs w:val="32"/>
          <w:lang w:val="zh-CN" w:eastAsia="zh-CN"/>
        </w:rPr>
        <w:t>遂宁</w:t>
      </w:r>
      <w:r>
        <w:rPr>
          <w:rFonts w:hint="default" w:ascii="Times New Roman" w:hAnsi="Times New Roman" w:eastAsia="仿宋_GB2312" w:cs="Times New Roman"/>
          <w:color w:val="auto"/>
          <w:sz w:val="32"/>
          <w:szCs w:val="32"/>
          <w:lang w:val="zh-CN" w:eastAsia="zh-CN"/>
        </w:rPr>
        <w:t>，</w:t>
      </w:r>
      <w:r>
        <w:rPr>
          <w:rFonts w:hint="eastAsia" w:ascii="Times New Roman" w:hAnsi="Times New Roman" w:eastAsia="仿宋_GB2312" w:cs="Times New Roman"/>
          <w:color w:val="auto"/>
          <w:sz w:val="32"/>
          <w:szCs w:val="32"/>
          <w:lang w:val="zh-CN" w:eastAsia="zh-CN"/>
        </w:rPr>
        <w:t>大学</w:t>
      </w:r>
      <w:r>
        <w:rPr>
          <w:rFonts w:hint="default" w:ascii="Times New Roman" w:hAnsi="Times New Roman" w:eastAsia="仿宋_GB2312" w:cs="Times New Roman"/>
          <w:color w:val="auto"/>
          <w:sz w:val="32"/>
          <w:szCs w:val="32"/>
          <w:lang w:val="zh-CN" w:eastAsia="zh-CN"/>
        </w:rPr>
        <w:t>学历，</w:t>
      </w:r>
      <w:r>
        <w:rPr>
          <w:rFonts w:hint="eastAsia" w:ascii="Times New Roman" w:hAnsi="Times New Roman" w:eastAsia="仿宋_GB2312" w:cs="Times New Roman"/>
          <w:color w:val="auto"/>
          <w:sz w:val="32"/>
          <w:szCs w:val="32"/>
          <w:lang w:val="zh-CN" w:eastAsia="zh-CN"/>
        </w:rPr>
        <w:t>西安陆军学院经济管理专业毕业</w:t>
      </w:r>
      <w:r>
        <w:rPr>
          <w:rFonts w:hint="default" w:ascii="Times New Roman" w:hAnsi="Times New Roman" w:eastAsia="仿宋_GB2312" w:cs="Times New Roman"/>
          <w:color w:val="auto"/>
          <w:sz w:val="32"/>
          <w:szCs w:val="32"/>
          <w:lang w:val="zh-CN"/>
        </w:rPr>
        <w:t>，</w:t>
      </w:r>
      <w:r>
        <w:rPr>
          <w:rFonts w:hint="default" w:ascii="Times New Roman" w:hAnsi="Times New Roman" w:eastAsia="仿宋_GB2312" w:cs="Times New Roman"/>
          <w:color w:val="auto"/>
          <w:sz w:val="32"/>
          <w:szCs w:val="32"/>
          <w:lang w:val="en-US" w:eastAsia="zh-CN"/>
        </w:rPr>
        <w:t>198</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月出生，200</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lang w:val="en-US" w:eastAsia="zh-CN"/>
        </w:rPr>
        <w:t>月参加工作，</w:t>
      </w:r>
      <w:r>
        <w:rPr>
          <w:rFonts w:hint="eastAsia" w:ascii="Times New Roman" w:hAnsi="Times New Roman" w:eastAsia="仿宋_GB2312" w:cs="Times New Roman"/>
          <w:color w:val="auto"/>
          <w:sz w:val="32"/>
          <w:szCs w:val="32"/>
          <w:lang w:val="en-US" w:eastAsia="zh-CN"/>
        </w:rPr>
        <w:t>2006</w:t>
      </w:r>
      <w:r>
        <w:rPr>
          <w:rFonts w:hint="default" w:ascii="Times New Roman" w:hAnsi="Times New Roman" w:eastAsia="仿宋_GB2312" w:cs="Times New Roman"/>
          <w:color w:val="auto"/>
          <w:sz w:val="32"/>
          <w:szCs w:val="32"/>
          <w:lang w:val="zh-CN"/>
        </w:rPr>
        <w:t>年</w:t>
      </w:r>
      <w:r>
        <w:rPr>
          <w:rFonts w:hint="eastAsia"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lang w:val="zh-CN"/>
        </w:rPr>
        <w:t>月加入中国共产党，</w:t>
      </w:r>
      <w:r>
        <w:rPr>
          <w:rFonts w:hint="eastAsia" w:ascii="Times New Roman" w:hAnsi="Times New Roman" w:eastAsia="仿宋_GB2312" w:cs="Times New Roman"/>
          <w:color w:val="auto"/>
          <w:sz w:val="32"/>
          <w:szCs w:val="32"/>
          <w:lang w:val="en-US" w:eastAsia="zh-CN"/>
        </w:rPr>
        <w:t>2021年3月任现职</w:t>
      </w:r>
      <w:r>
        <w:rPr>
          <w:rFonts w:hint="eastAsia" w:ascii="Times New Roman" w:hAnsi="Times New Roman" w:eastAsia="仿宋_GB2312" w:cs="Times New Roman"/>
          <w:color w:val="auto"/>
          <w:sz w:val="32"/>
          <w:szCs w:val="32"/>
          <w:lang w:val="zh-CN"/>
        </w:rPr>
        <w:t>。</w:t>
      </w:r>
    </w:p>
    <w:p>
      <w:pPr>
        <w:keepNext w:val="0"/>
        <w:keepLines w:val="0"/>
        <w:pageBreakBefore w:val="0"/>
        <w:widowControl/>
        <w:kinsoku/>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罗权同志长期深耕脱贫攻坚、“四好农村路”建设及乡村振兴领域，以高度的政治责任感和强烈的事业心，恪尽职守，勇于创新，成效显著，赢得广泛认可。</w:t>
      </w:r>
    </w:p>
    <w:p>
      <w:pPr>
        <w:keepNext w:val="0"/>
        <w:keepLines w:val="0"/>
        <w:pageBreakBefore w:val="0"/>
        <w:widowControl/>
        <w:kinsoku/>
        <w:overflowPunct/>
        <w:topLinePunct w:val="0"/>
        <w:autoSpaceDE/>
        <w:autoSpaceDN/>
        <w:bidi w:val="0"/>
        <w:adjustRightInd/>
        <w:snapToGrid/>
        <w:spacing w:line="560" w:lineRule="exact"/>
        <w:ind w:left="0" w:leftChars="0" w:right="0" w:rightChars="0" w:firstLine="642"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lang w:val="en-US" w:eastAsia="zh-CN"/>
        </w:rPr>
        <w:t>政治坚定，忠诚履职，筑牢思想根基。</w:t>
      </w:r>
      <w:r>
        <w:rPr>
          <w:rFonts w:hint="default" w:ascii="Times New Roman" w:hAnsi="Times New Roman" w:eastAsia="仿宋_GB2312" w:cs="Times New Roman"/>
          <w:sz w:val="32"/>
          <w:szCs w:val="32"/>
          <w:lang w:val="en-US" w:eastAsia="zh-CN"/>
        </w:rPr>
        <w:t>该同志始终将政治建设摆在首位，深学细悟习近平新时代中国特色社会主义思想，增强“四个意识”、坚定“四个自信”、做到“两个维护”，在思想上政治上行动上同党中央保持高度一致。坚决拥护党的路线方针政策，认真贯彻落实上级各项决策部署，将“坚守为民初心”融入血脉、付诸行动。工作中识大体、顾大局，落实要求不讲条件。生活中坚持原则，秉公办事，清正廉洁，诚实守信、公道正派，以实际行动诠释忠诚。</w:t>
      </w:r>
    </w:p>
    <w:p>
      <w:pPr>
        <w:keepNext w:val="0"/>
        <w:keepLines w:val="0"/>
        <w:pageBreakBefore w:val="0"/>
        <w:widowControl/>
        <w:kinsoku/>
        <w:overflowPunct/>
        <w:topLinePunct w:val="0"/>
        <w:autoSpaceDE/>
        <w:autoSpaceDN/>
        <w:bidi w:val="0"/>
        <w:adjustRightInd/>
        <w:snapToGrid/>
        <w:spacing w:line="560" w:lineRule="exact"/>
        <w:ind w:left="0" w:leftChars="0" w:right="0" w:rightChars="0" w:firstLine="642"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lang w:val="en-US" w:eastAsia="zh-CN"/>
        </w:rPr>
        <w:t>锐意进取，勇挑重担，推动农村公路高质量发展。</w:t>
      </w:r>
      <w:r>
        <w:rPr>
          <w:rFonts w:hint="default" w:ascii="Times New Roman" w:hAnsi="Times New Roman" w:eastAsia="仿宋_GB2312" w:cs="Times New Roman"/>
          <w:sz w:val="32"/>
          <w:szCs w:val="32"/>
          <w:lang w:val="en-US" w:eastAsia="zh-CN"/>
        </w:rPr>
        <w:t>该同志立足岗位，以强烈事业心和创新精神，积极谋划遂宁市农村公路发展蓝图。</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lang w:val="en-US" w:eastAsia="zh-CN"/>
        </w:rPr>
        <w:t>科学规划路网，指导县（市、区）优化构建服务于现代农业产业发展的“大环线”路网，形成“一环多线、一园多环、一村多路”格局，支撑乡村产业和区域联动。</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lang w:val="en-US" w:eastAsia="zh-CN"/>
        </w:rPr>
        <w:t>创新融资模式。面对资金压力，探索实践“政银企”合作模式，拓宽融资渠道，多元化保障建设养护资金，确保项目顺利实施。</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sz w:val="32"/>
          <w:szCs w:val="32"/>
          <w:lang w:val="en-US" w:eastAsia="zh-CN"/>
        </w:rPr>
        <w:t>引领数字升级。高效完成市交通运输数据管理中心建设，牵头在全省率先建成覆盖市、县、乡、村四级、具备开放共享功能的公路基础信息平台，实现管理信息化、智能化，显著提升效能。</w:t>
      </w:r>
      <w:r>
        <w:rPr>
          <w:rFonts w:hint="default" w:ascii="Times New Roman" w:hAnsi="Times New Roman" w:eastAsia="仿宋_GB2312" w:cs="Times New Roman"/>
          <w:b/>
          <w:bCs/>
          <w:sz w:val="32"/>
          <w:szCs w:val="32"/>
          <w:lang w:val="en-US" w:eastAsia="zh-CN"/>
        </w:rPr>
        <w:t>四是</w:t>
      </w:r>
      <w:r>
        <w:rPr>
          <w:rFonts w:hint="default" w:ascii="Times New Roman" w:hAnsi="Times New Roman" w:eastAsia="仿宋_GB2312" w:cs="Times New Roman"/>
          <w:sz w:val="32"/>
          <w:szCs w:val="32"/>
          <w:lang w:val="en-US" w:eastAsia="zh-CN"/>
        </w:rPr>
        <w:t>开展创新试点。指导县区开展长寿命周期养护、“一路一档”等试点，积累经验，示范引领，为精细化、规范化养护管理提供有益探索。</w:t>
      </w:r>
      <w:r>
        <w:rPr>
          <w:rFonts w:hint="default" w:ascii="Times New Roman" w:hAnsi="Times New Roman" w:eastAsia="仿宋_GB2312" w:cs="Times New Roman"/>
          <w:b/>
          <w:bCs/>
          <w:sz w:val="32"/>
          <w:szCs w:val="32"/>
          <w:lang w:val="en-US" w:eastAsia="zh-CN"/>
        </w:rPr>
        <w:t>五是</w:t>
      </w:r>
      <w:r>
        <w:rPr>
          <w:rFonts w:hint="default" w:ascii="Times New Roman" w:hAnsi="Times New Roman" w:eastAsia="仿宋_GB2312" w:cs="Times New Roman"/>
          <w:sz w:val="32"/>
          <w:szCs w:val="32"/>
          <w:lang w:val="en-US" w:eastAsia="zh-CN"/>
        </w:rPr>
        <w:t>夯实数据基础。牵头负责的公路养护年报及电子地图更新工作，数据准确、质量过硬，多次受省厅表彰，为全省树立标杆。</w:t>
      </w:r>
    </w:p>
    <w:p>
      <w:pPr>
        <w:keepNext w:val="0"/>
        <w:keepLines w:val="0"/>
        <w:pageBreakBefore w:val="0"/>
        <w:widowControl/>
        <w:kinsoku/>
        <w:overflowPunct/>
        <w:topLinePunct w:val="0"/>
        <w:autoSpaceDE/>
        <w:autoSpaceDN/>
        <w:bidi w:val="0"/>
        <w:adjustRightInd/>
        <w:snapToGrid/>
        <w:spacing w:line="560" w:lineRule="exact"/>
        <w:ind w:left="0" w:leftChars="0" w:right="0" w:rightChars="0" w:firstLine="642"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lang w:val="en-US" w:eastAsia="zh-CN"/>
        </w:rPr>
        <w:t>攻坚克难，追求卓越，“四好农村路”创建硕果累累。</w:t>
      </w:r>
      <w:r>
        <w:rPr>
          <w:rFonts w:hint="default" w:ascii="Times New Roman" w:hAnsi="Times New Roman" w:eastAsia="仿宋_GB2312" w:cs="Times New Roman"/>
          <w:sz w:val="32"/>
          <w:szCs w:val="32"/>
          <w:lang w:val="en-US" w:eastAsia="zh-CN"/>
        </w:rPr>
        <w:t>在遂宁市争创“四好农村路”示范市的关键战役中，该同志勇挑重担，发挥核心骨干作用。一是建章立制强保障。深度参与起草《遂宁市创建“四好农村路”示范市实施方案》《关于加快推进全市“四好农村路”高质量发展的通知》《遂宁市农村公路建设、养护管理实施细则》等关键政策文件，为创建提供行动指南和制度规范。二是精心指导促协同。统筹协调市级创建工作，深入基层一线，对各县区示范创建给予全过程、精细化指导，确保标准统一、步调一致。三是成果辉煌创历史。在其不懈努力和有力推动下，遂宁市所辖5个县（市、区）全部成功创建为四川省“四好农村路”示范县。遂宁市荣获“全国‘四好农村路’建设市域突出单位”和“四川省‘四好农村路’示范市”称号。2023年，蓬溪县成功创建国家级“四好农村路”示范县。</w:t>
      </w:r>
    </w:p>
    <w:p>
      <w:pPr>
        <w:keepNext w:val="0"/>
        <w:keepLines w:val="0"/>
        <w:pageBreakBefore w:val="0"/>
        <w:widowControl/>
        <w:kinsoku/>
        <w:overflowPunct/>
        <w:topLinePunct w:val="0"/>
        <w:autoSpaceDE/>
        <w:autoSpaceDN/>
        <w:bidi w:val="0"/>
        <w:adjustRightInd/>
        <w:snapToGrid/>
        <w:spacing w:line="560" w:lineRule="exact"/>
        <w:ind w:left="0" w:leftChars="0" w:right="0" w:rightChars="0" w:firstLine="642"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lang w:val="en-US" w:eastAsia="zh-CN"/>
        </w:rPr>
        <w:t>心系群众，纾困解难，践行服务宗旨。</w:t>
      </w:r>
      <w:r>
        <w:rPr>
          <w:rFonts w:hint="default" w:ascii="Times New Roman" w:hAnsi="Times New Roman" w:eastAsia="仿宋_GB2312" w:cs="Times New Roman"/>
          <w:sz w:val="32"/>
          <w:szCs w:val="32"/>
          <w:lang w:val="en-US" w:eastAsia="zh-CN"/>
        </w:rPr>
        <w:t>该同志始终牢记“人民交通为人民”宗旨，将解决群众急难愁盼作为出发点和落脚点。</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lang w:val="en-US" w:eastAsia="zh-CN"/>
        </w:rPr>
        <w:t>精准施策助振兴。深刻认识交通在脱贫攻坚和乡村振兴中的基础作用。深入乡村调查，精准掌握路况和需求，为决策提供可靠依据。积极协调各方力量，争取建设资金，严格督导工程进度与质量，确保年度任务高质量完成。</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lang w:val="en-US" w:eastAsia="zh-CN"/>
        </w:rPr>
        <w:t>下沉资源惠基层。主动将行业资源和技术优势下沉，无偿为安居区分水镇、蓬溪县文井镇等多个村镇编制基础设施（道路工程）专项规划方案，提供专业、及时的技术指导和规划支撑。</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sz w:val="32"/>
          <w:szCs w:val="32"/>
          <w:lang w:val="en-US" w:eastAsia="zh-CN"/>
        </w:rPr>
        <w:t>用心用情解民忧。坚持“群众利益无小事”，认真负责对待信访和人大政协提案办理。累计参与协调化解农村公路相关信访300余件，高质量回复提案40余件。坚持热情接待、依法办理、负责到底，有效化解矛盾，全市相关负面舆情逐年减少，群众满意度持续提升。</w:t>
      </w:r>
    </w:p>
    <w:p>
      <w:pPr>
        <w:bidi w:val="0"/>
        <w:ind w:firstLine="538" w:firstLineChars="0"/>
        <w:jc w:val="left"/>
        <w:rPr>
          <w:rFonts w:hint="eastAsia" w:ascii="黑体" w:hAnsi="黑体" w:eastAsia="黑体" w:cs="黑体"/>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（五）王晋</w:t>
      </w:r>
    </w:p>
    <w:p>
      <w:pPr>
        <w:keepNext w:val="0"/>
        <w:keepLines w:val="0"/>
        <w:pageBreakBefore w:val="0"/>
        <w:widowControl/>
        <w:kinsoku/>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王晋，男，汉族，现任遂宁经济技术开发区建设与交通运输局局长，籍贯四川蓬溪人，出生地四川蓬溪，大学学历，重庆大学网络教育学院土木工程专业毕业，1974年5月出生，1996年9月参加工作，2008年6月加入中国共产党，2021年11月任现职。</w:t>
      </w:r>
    </w:p>
    <w:p>
      <w:pPr>
        <w:keepNext w:val="0"/>
        <w:keepLines w:val="0"/>
        <w:pageBreakBefore w:val="0"/>
        <w:widowControl/>
        <w:kinsoku/>
        <w:overflowPunct/>
        <w:topLinePunct w:val="0"/>
        <w:autoSpaceDE/>
        <w:autoSpaceDN/>
        <w:bidi w:val="0"/>
        <w:adjustRightInd/>
        <w:snapToGrid/>
        <w:spacing w:line="560" w:lineRule="exact"/>
        <w:ind w:left="0" w:leftChars="0" w:right="0" w:rightChars="0" w:firstLine="642" w:firstLineChars="200"/>
        <w:jc w:val="both"/>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lang w:eastAsia="zh-CN"/>
        </w:rPr>
        <w:t>深耕民生服务，织密畅行交通网</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eastAsia="zh-CN"/>
        </w:rPr>
        <w:t>王晋同志始终以群众出行需求为导向，全年牵头争取上级奖补资金434.66万元，精准投向农村水路客运发展、汽车电子客票升级、老旧货车报废更新等领域，直接惠及群众出行体验提升。在春运及重大节假日期间，他统筹调度多方运力，保障百万余人次旅客“零滞留”，快速疏解城北客运站短时拥堵近20余次，助力船山区成功创建“天府旅游特色县”。针对“乡村客运车辆老旧”这一群众最期盼改进的问题，他督促企业对120余辆农村客运车建立台账，通过外观美化、加密二级维护、淘汰等多样举措，同时强化安全培训和应急演练，全面提升乡村出行安全系数。在非法营运整治中，他协调公安、城管等部门开展联合执法，全年查处非法营运70余起，让群众感受到实实在在的治理成效。办理12345、12328等平台诉求600余件，办结率和满意度均超95%，用快速响应筑牢民生服务防线。</w:t>
      </w:r>
    </w:p>
    <w:p>
      <w:pPr>
        <w:keepNext w:val="0"/>
        <w:keepLines w:val="0"/>
        <w:pageBreakBefore w:val="0"/>
        <w:widowControl/>
        <w:kinsoku/>
        <w:overflowPunct/>
        <w:topLinePunct w:val="0"/>
        <w:autoSpaceDE/>
        <w:autoSpaceDN/>
        <w:bidi w:val="0"/>
        <w:adjustRightInd/>
        <w:snapToGrid/>
        <w:spacing w:line="560" w:lineRule="exact"/>
        <w:ind w:left="0" w:leftChars="0" w:right="0" w:rightChars="0" w:firstLine="642" w:firstLineChars="200"/>
        <w:jc w:val="both"/>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lang w:eastAsia="zh-CN"/>
        </w:rPr>
        <w:t>创新安全监管，筑牢行业防护墙</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eastAsia="zh-CN"/>
        </w:rPr>
        <w:t>作为安全生产第一责任人，王晋同志紧盯“两客一危一重”、项目建设、水上交通等重点领域，制发《安全生产治本攻坚三年行动方案》等30余份细化文件，构建全周期防控体系。他协调公安、应急等部门开展5次联合督导，组织3次约谈5家企业，邀请6名专家，全年累计排查隐患120余个涉及38家单位，全部按“清单制+责任制+销号制”闭环管理模式整改到位。大力推行企业内部隐患举报奖励制度，广润氧气公司等企业形成“员工争当安全守门人”的良好氛围，被遂宁新闻专题报道。组织2场专项培训，覆盖23名企业负责人及30名安全管理人员，推动辖区“两客一危一重”企业100%通过安全生产标准化评审，实现全年交通运输领域安全事故零发生。同时，大力推广“四川安全码”进企业，落实“五预”和现场指挥官两项机制，以信息化手段提升安全管理精准度。</w:t>
      </w:r>
    </w:p>
    <w:p>
      <w:pPr>
        <w:keepNext w:val="0"/>
        <w:keepLines w:val="0"/>
        <w:pageBreakBefore w:val="0"/>
        <w:widowControl/>
        <w:kinsoku/>
        <w:overflowPunct/>
        <w:topLinePunct w:val="0"/>
        <w:autoSpaceDE/>
        <w:autoSpaceDN/>
        <w:bidi w:val="0"/>
        <w:adjustRightInd/>
        <w:snapToGrid/>
        <w:spacing w:line="560" w:lineRule="exact"/>
        <w:ind w:left="0" w:leftChars="0" w:right="0" w:rightChars="0" w:firstLine="642" w:firstLineChars="200"/>
        <w:jc w:val="both"/>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lang w:eastAsia="zh-CN"/>
        </w:rPr>
        <w:t>引领绿色转型，树立环保新标杆</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eastAsia="zh-CN"/>
        </w:rPr>
        <w:t>面对汽修行业污染难题，王晋同志率先推动成立遂宁市首家绿色钣喷中心。该中心由企业投资230余万元建设，配备“活性炭吸附脱附净化系统”等先进设备，将VOCs处理率从45%提升至98%。以此为示范，组织开展机动车钣喷汽修行业专项整治，累计派出300余人次检查100余家次，整改污水排放、危废处理等问题23个。同时，通过微信群推送环保知识、现场发放350余份宣传资料，让生态理念深入人心。</w:t>
      </w:r>
    </w:p>
    <w:p>
      <w:pPr>
        <w:keepNext w:val="0"/>
        <w:keepLines w:val="0"/>
        <w:pageBreakBefore w:val="0"/>
        <w:widowControl/>
        <w:kinsoku/>
        <w:overflowPunct/>
        <w:topLinePunct w:val="0"/>
        <w:autoSpaceDE/>
        <w:autoSpaceDN/>
        <w:bidi w:val="0"/>
        <w:adjustRightInd/>
        <w:snapToGrid/>
        <w:spacing w:line="560" w:lineRule="exact"/>
        <w:ind w:left="0" w:leftChars="0" w:right="0" w:rightChars="0" w:firstLine="642" w:firstLineChars="200"/>
        <w:jc w:val="both"/>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lang w:eastAsia="zh-CN"/>
        </w:rPr>
        <w:t>攻坚项目建设，夯实发展硬支撑</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eastAsia="zh-CN"/>
        </w:rPr>
        <w:t>在城镇枢纽建设中，王晋同志挂帅推进45个项目、总投资56.08亿元，其中13个项目顺利开工，30个项目稳步推进，12个项目提前完工。凤阁片区核心区4.7公里道路建成通车，黄连沱渡改桥主体完工并于11月底通车，一系列民生工程让群众获得感持续增强。在遂渝高速扩容项目征拆工作中，他创新“一户一策”工作法，61户拆迁完成60户协议签订，59处房屋残值全部拆除，619亩用地如期交付，杆管线迁改进入财评阶段，为重大交通基础设施建设扫清障碍。同时，积极争取上级资金232.98万元，凤台大道、G246国道中修等项目预计将再获4000余万元补助，为交通可持续发展注入强劲动力。</w:t>
      </w:r>
    </w:p>
    <w:p>
      <w:pPr>
        <w:keepNext w:val="0"/>
        <w:keepLines w:val="0"/>
        <w:pageBreakBefore w:val="0"/>
        <w:widowControl/>
        <w:kinsoku/>
        <w:overflowPunct/>
        <w:topLinePunct w:val="0"/>
        <w:autoSpaceDE/>
        <w:autoSpaceDN/>
        <w:bidi w:val="0"/>
        <w:adjustRightInd/>
        <w:snapToGrid/>
        <w:spacing w:line="560" w:lineRule="exact"/>
        <w:ind w:left="0" w:leftChars="0" w:right="0" w:rightChars="0" w:firstLine="642" w:firstLineChars="200"/>
        <w:jc w:val="both"/>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b/>
          <w:bCs/>
          <w:sz w:val="32"/>
          <w:szCs w:val="32"/>
          <w:lang w:val="en-US" w:eastAsia="zh-CN"/>
        </w:rPr>
        <w:t>5.</w:t>
      </w:r>
      <w:r>
        <w:rPr>
          <w:rFonts w:hint="default" w:ascii="Times New Roman" w:hAnsi="Times New Roman" w:eastAsia="仿宋_GB2312" w:cs="Times New Roman"/>
          <w:b/>
          <w:bCs/>
          <w:sz w:val="32"/>
          <w:szCs w:val="32"/>
          <w:lang w:eastAsia="zh-CN"/>
        </w:rPr>
        <w:t>坚守初心使命，彰显党员真本色</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eastAsia="zh-CN"/>
        </w:rPr>
        <w:t>王晋同志始终坚持把党的政治建设摆在首位，以“人民交通为人民”为宗旨，带领支部持续巩固拓展主题教育成果，将党建工作与业务工作深度融合。在重大项目推进、难点问题解决中发挥党员先锋作用，他组织各方责任主体单位加班加点，抢抓工期，黄连沱渡改桥11月底建成通车；带领交通运输行业支部为行业企业和货车司机提供政策解答、货源信息、寻找增收门路，协调户外劳动者之家、红色驿站为货车司机提供服务，在“蜀道畅”APP发布党建动态9篇，凝聚行业发展合力；组织走访慰问2名困难货车司机，向一线送去30份清凉物资，彰显了服务的温度，完美诠释了新时代交通人的责任与担当。</w:t>
      </w:r>
    </w:p>
    <w:p>
      <w:pPr>
        <w:bidi w:val="0"/>
        <w:ind w:firstLine="538" w:firstLineChars="0"/>
        <w:jc w:val="left"/>
        <w:rPr>
          <w:rFonts w:hint="eastAsia" w:ascii="黑体" w:hAnsi="黑体" w:eastAsia="黑体" w:cs="黑体"/>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（六）崔锐锋</w:t>
      </w:r>
    </w:p>
    <w:p>
      <w:pPr>
        <w:keepNext w:val="0"/>
        <w:keepLines w:val="0"/>
        <w:pageBreakBefore w:val="0"/>
        <w:widowControl/>
        <w:kinsoku/>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崔锐锋，男，汉族，现任遂宁市蓬溪县交通运输局党组成员、机关党委书记，籍贯四川蓬溪人，出生地四川蓬溪，大学学历，中央广播电视大学法律专业毕业，1976年8月出生，1996年6月参加工作，1999年6月加入中国共产党，2020年6月任现职。</w:t>
      </w:r>
    </w:p>
    <w:p>
      <w:pPr>
        <w:keepNext w:val="0"/>
        <w:keepLines w:val="0"/>
        <w:pageBreakBefore w:val="0"/>
        <w:widowControl/>
        <w:kinsoku/>
        <w:overflowPunct/>
        <w:topLinePunct w:val="0"/>
        <w:autoSpaceDE/>
        <w:autoSpaceDN/>
        <w:bidi w:val="0"/>
        <w:adjustRightInd/>
        <w:snapToGrid/>
        <w:spacing w:line="560" w:lineRule="exact"/>
        <w:ind w:left="0" w:leftChars="0" w:right="0" w:rightChars="0" w:firstLine="642"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lang w:val="en-US" w:eastAsia="zh-CN"/>
        </w:rPr>
        <w:t>坚守初心，筑牢思想根基。一是</w:t>
      </w:r>
      <w:r>
        <w:rPr>
          <w:rFonts w:hint="default" w:ascii="Times New Roman" w:hAnsi="Times New Roman" w:eastAsia="仿宋_GB2312" w:cs="Times New Roman"/>
          <w:sz w:val="32"/>
          <w:szCs w:val="32"/>
          <w:lang w:val="en-US" w:eastAsia="zh-CN"/>
        </w:rPr>
        <w:t>政治引领，筑牢思想基础。作为机关党委书记，该同志深知政治建设是党建工作的灵魂和根基。该同志始终把政治引领摆在首位，积极组织机关党员干部深入学习贯彻习近平新时代中国特色社会主义思想和党的二十大精神，通过组织专题学习研讨、邀请专家授课、开展主题党日活动等多种形式，引导党员干部深刻领悟“两个确立”的决定性意义，增强“四个意识”，坚定“四个自信”，做到“两个维护”。</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lang w:val="en-US" w:eastAsia="zh-CN"/>
        </w:rPr>
        <w:t>创新方法，提升党建活力。该同志在党建工作中积极探索创新，不断改进工作方法和载体，努力提升党建工作的吸引力和增强实效性。带领机关党委打造了独具特色的机关党建文化长廊，积极组织开展各类文体活动，如演讲比赛、运动会等，丰富党员干部的业余生活，增强机关党组织的凝聚力和向心力。</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sz w:val="32"/>
          <w:szCs w:val="32"/>
          <w:lang w:val="en-US" w:eastAsia="zh-CN"/>
        </w:rPr>
        <w:t>党建引领，服务乡村振兴。该同志还注重发挥党建引领作用，组织机关党员干部积极参与脱贫攻坚、乡村振兴、志愿服务等活动，践行党的宗旨，展现党员风采。多次深入帮扶村调研指导，帮助制定脱贫计划，协调解决实际问题，为帮扶村顺利脱贫摘帽做出了积极贡献。在乡村振兴工作中，组织党员干部开展产业帮扶、技术指导等活动，助力农村产业发展和农民增收致富。</w:t>
      </w:r>
    </w:p>
    <w:p>
      <w:pPr>
        <w:keepNext w:val="0"/>
        <w:keepLines w:val="0"/>
        <w:pageBreakBefore w:val="0"/>
        <w:widowControl/>
        <w:kinsoku/>
        <w:overflowPunct/>
        <w:topLinePunct w:val="0"/>
        <w:autoSpaceDE/>
        <w:autoSpaceDN/>
        <w:bidi w:val="0"/>
        <w:adjustRightInd/>
        <w:snapToGrid/>
        <w:spacing w:line="560" w:lineRule="exact"/>
        <w:ind w:left="0" w:leftChars="0" w:right="0" w:rightChars="0" w:firstLine="642"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lang w:val="en-US" w:eastAsia="zh-CN"/>
        </w:rPr>
        <w:t>求真务实，推动交通发展。</w:t>
      </w:r>
      <w:r>
        <w:rPr>
          <w:rFonts w:hint="default" w:ascii="Times New Roman" w:hAnsi="Times New Roman" w:eastAsia="仿宋_GB2312" w:cs="Times New Roman"/>
          <w:sz w:val="32"/>
          <w:szCs w:val="32"/>
          <w:lang w:val="en-US" w:eastAsia="zh-CN"/>
        </w:rPr>
        <w:t>该同志自从事交通工作以来，服从党组安排，团结同事，顾全大局，以饱满的工作热情、实事求是的工作态度、认真负责的工作作风，踏实完成各项分管工作。</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lang w:val="en-US" w:eastAsia="zh-CN"/>
        </w:rPr>
        <w:t>率先垂范，用脚步丈量责任。该同志在分管农村公路工作中，身先士卒，带领工程技术员常年奔赴在农村公路管理、养护、建设的基层一线，掌握建设真实情况，监督工程建设质量，督促项目建设进度，协调处理乡镇、村民和施工单位之间发生的问题，为村民耐心讲解农村公路建设对乡村发展的重要性，引导村民爱路、护路，自觉维护乡村公路。他用脚步丈量乡村道路，用汗水诠释劳动精神，以实际行动为乡村铺筑“幸福路”。从2000年至今共完成841.7公里农村公路新改建，完成152公里安防路线，完成11座农村公路危桥改建消危，整治维修破损路面150余公里。</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lang w:val="en-US" w:eastAsia="zh-CN"/>
        </w:rPr>
        <w:t>深学实干，以创新赋能发展。“四好农村路”是习近平总书记亲自总结提出的重大民生工程，要求农村公路要以人为本、因地制宜，与优化乡镇布局、农村经济发展和广大农民安全便捷出行相适应，进一步把农村公路建好、管好、护好、运营好。该同志深入学习习近平总书记关于“四好农村路”的指示精神，积极领会和创新，结合本县2019年创建的“四好农村路”省级示范县的实际情况，为县政府建言献策，推动“四好农村路”全国示范县创建工作。勇挑“先锋”重担，主动上门请教创建成功的优秀市县，总结吸取创建经验，牵头带领农建办、养路段、路政、运管等部门，会同县直各部门、各乡镇，团结作战，投入大量精力和智慧，精心组织，认真实施农村公路建设。围绕国家级示范县创建标准对标对表，细致查找问题，提出优化创建方案，巩固基础、查缺补漏，推动蓬溪成功创建成为国家级“四好农村路”示范县。</w:t>
      </w:r>
    </w:p>
    <w:p>
      <w:pPr>
        <w:keepNext w:val="0"/>
        <w:keepLines w:val="0"/>
        <w:pageBreakBefore w:val="0"/>
        <w:widowControl/>
        <w:kinsoku/>
        <w:overflowPunct/>
        <w:topLinePunct w:val="0"/>
        <w:autoSpaceDE/>
        <w:autoSpaceDN/>
        <w:bidi w:val="0"/>
        <w:adjustRightInd/>
        <w:snapToGrid/>
        <w:spacing w:line="560" w:lineRule="exact"/>
        <w:ind w:left="0" w:leftChars="0" w:right="0" w:rightChars="0" w:firstLine="642"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lang w:val="en-US" w:eastAsia="zh-CN"/>
        </w:rPr>
        <w:t>严格自律，恪守道德规范。</w:t>
      </w:r>
      <w:r>
        <w:rPr>
          <w:rFonts w:hint="default" w:ascii="Times New Roman" w:hAnsi="Times New Roman" w:eastAsia="仿宋_GB2312" w:cs="Times New Roman"/>
          <w:sz w:val="32"/>
          <w:szCs w:val="32"/>
          <w:lang w:val="en-US" w:eastAsia="zh-CN"/>
        </w:rPr>
        <w:t>打铁还须自身硬。该同志始终严格要求自己，不断加强自身建设，注重学习党的方针政策和法律法规，认真学习交通工程建设业务知识，努力提高自身素质和能力水平。在工作中，始终保持严谨认真的工作态度和扎实细致的工作作风，兢兢业业，任劳任怨，全身心投入到交通工作中。他坚持原则，公道正派，严格遵守党的纪律和规矩，自觉抵制各种不正之风。坚决贯彻执行中央八项规定和省、市、县“十项规定”，以及遂宁市党员干部工作、生活双重“十不准”等规定；坚持民主集中制，自觉维护班子决定，顾全大局，团结同事，服从安排；严守政治纪律和政治规矩，严于律己，秉公用权，坚守底线、不越红线、不碰高压线，自觉接受监督，树立了人民公仆为人民的良好形象。</w:t>
      </w:r>
    </w:p>
    <w:p>
      <w:pPr>
        <w:bidi w:val="0"/>
        <w:ind w:firstLine="538" w:firstLineChars="0"/>
        <w:jc w:val="left"/>
        <w:rPr>
          <w:rFonts w:hint="eastAsia" w:ascii="黑体" w:hAnsi="黑体" w:eastAsia="黑体" w:cs="黑体"/>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（七）郑佳</w:t>
      </w:r>
    </w:p>
    <w:p>
      <w:pPr>
        <w:keepNext w:val="0"/>
        <w:keepLines w:val="0"/>
        <w:pageBreakBefore w:val="0"/>
        <w:widowControl/>
        <w:kinsoku/>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郑佳，女，汉族，现任遂宁市安居区交通运输综合行政执法大队副大队长，籍贯四川安岳人，出生地四川安岳，大学学历，西华师范大学法律专业毕业，1985年4月出生，2006年1月参加工作，2008年10月加入中国共产党，2021年12月任现职。</w:t>
      </w:r>
    </w:p>
    <w:p>
      <w:pPr>
        <w:keepNext w:val="0"/>
        <w:keepLines w:val="0"/>
        <w:pageBreakBefore w:val="0"/>
        <w:widowControl/>
        <w:kinsoku/>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该同志</w:t>
      </w:r>
      <w:r>
        <w:rPr>
          <w:rFonts w:hint="default" w:ascii="Times New Roman" w:hAnsi="Times New Roman" w:eastAsia="仿宋_GB2312" w:cs="Times New Roman"/>
          <w:sz w:val="32"/>
          <w:szCs w:val="32"/>
        </w:rPr>
        <w:t>深耕</w:t>
      </w:r>
      <w:r>
        <w:rPr>
          <w:rFonts w:hint="default" w:ascii="Times New Roman" w:hAnsi="Times New Roman" w:eastAsia="仿宋_GB2312" w:cs="Times New Roman"/>
          <w:sz w:val="32"/>
          <w:szCs w:val="32"/>
          <w:lang w:eastAsia="zh-CN"/>
        </w:rPr>
        <w:t>交通</w:t>
      </w:r>
      <w:r>
        <w:rPr>
          <w:rFonts w:hint="default" w:ascii="Times New Roman" w:hAnsi="Times New Roman" w:eastAsia="仿宋_GB2312" w:cs="Times New Roman"/>
          <w:sz w:val="32"/>
          <w:szCs w:val="32"/>
        </w:rPr>
        <w:t>执法一线，秉持勤勉务实态度，面对急难险重任务主动担当，凭借高度责任感与敬业精神高效履职。</w:t>
      </w:r>
    </w:p>
    <w:p>
      <w:pPr>
        <w:keepNext w:val="0"/>
        <w:keepLines w:val="0"/>
        <w:pageBreakBefore w:val="0"/>
        <w:widowControl/>
        <w:kinsoku/>
        <w:overflowPunct/>
        <w:topLinePunct w:val="0"/>
        <w:autoSpaceDE/>
        <w:autoSpaceDN/>
        <w:bidi w:val="0"/>
        <w:adjustRightInd/>
        <w:snapToGrid/>
        <w:spacing w:line="560" w:lineRule="exact"/>
        <w:ind w:left="0" w:leftChars="0" w:right="0" w:rightChars="0" w:firstLine="642"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rPr>
        <w:t>铁肩扛责筑防线，疫线冲锋显担当</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US" w:eastAsia="zh-CN"/>
        </w:rPr>
        <w:t>2022年</w:t>
      </w:r>
      <w:r>
        <w:rPr>
          <w:rFonts w:hint="default" w:ascii="Times New Roman" w:hAnsi="Times New Roman" w:eastAsia="仿宋_GB2312" w:cs="Times New Roman"/>
          <w:sz w:val="32"/>
          <w:szCs w:val="32"/>
        </w:rPr>
        <w:t>新冠疫情</w:t>
      </w:r>
      <w:r>
        <w:rPr>
          <w:rFonts w:hint="default" w:ascii="Times New Roman" w:hAnsi="Times New Roman" w:eastAsia="仿宋_GB2312" w:cs="Times New Roman"/>
          <w:sz w:val="32"/>
          <w:szCs w:val="32"/>
          <w:lang w:eastAsia="zh-CN"/>
        </w:rPr>
        <w:t>中</w:t>
      </w:r>
      <w:r>
        <w:rPr>
          <w:rFonts w:hint="default" w:ascii="Times New Roman" w:hAnsi="Times New Roman" w:eastAsia="仿宋_GB2312" w:cs="Times New Roman"/>
          <w:sz w:val="32"/>
          <w:szCs w:val="32"/>
        </w:rPr>
        <w:t>，交通运输领域成为疫情防控</w:t>
      </w:r>
      <w:r>
        <w:rPr>
          <w:rFonts w:hint="default" w:ascii="Times New Roman" w:hAnsi="Times New Roman" w:eastAsia="仿宋_GB2312" w:cs="Times New Roman"/>
          <w:sz w:val="32"/>
          <w:szCs w:val="32"/>
          <w:lang w:eastAsia="zh-CN"/>
        </w:rPr>
        <w:t>外防输入第一</w:t>
      </w:r>
      <w:r>
        <w:rPr>
          <w:rFonts w:hint="default" w:ascii="Times New Roman" w:hAnsi="Times New Roman" w:eastAsia="仿宋_GB2312" w:cs="Times New Roman"/>
          <w:sz w:val="32"/>
          <w:szCs w:val="32"/>
        </w:rPr>
        <w:t>防线。</w:t>
      </w:r>
      <w:r>
        <w:rPr>
          <w:rFonts w:hint="default" w:ascii="Times New Roman" w:hAnsi="Times New Roman" w:eastAsia="仿宋_GB2312" w:cs="Times New Roman"/>
          <w:sz w:val="32"/>
          <w:szCs w:val="32"/>
          <w:lang w:val="en-US" w:eastAsia="zh-CN"/>
        </w:rPr>
        <w:t>她</w:t>
      </w:r>
      <w:r>
        <w:rPr>
          <w:rFonts w:hint="default" w:ascii="Times New Roman" w:hAnsi="Times New Roman" w:eastAsia="仿宋_GB2312" w:cs="Times New Roman"/>
          <w:sz w:val="32"/>
          <w:szCs w:val="32"/>
        </w:rPr>
        <w:t>主动请缨，</w:t>
      </w:r>
      <w:r>
        <w:rPr>
          <w:rFonts w:hint="default" w:ascii="Times New Roman" w:hAnsi="Times New Roman" w:eastAsia="仿宋_GB2312" w:cs="Times New Roman"/>
          <w:sz w:val="32"/>
          <w:szCs w:val="32"/>
          <w:lang w:val="en-US" w:eastAsia="zh-CN"/>
        </w:rPr>
        <w:t>把岗位当“战”位，把任务当使命，凭借参与2020年疫情防控的丰富经验，向安居区交通管控专班提出“交通干线必设、区县边界必设、融城主路必设、高速出口必设”的交通管控卡口设置建议，除常态化管理的7个交通卡口研判新增遂安快捷通道、遂乐路、G318、G247等入安通道查验卡口6个，严格查验来(返)安司乘人员，执行“入川即检”“三同查、三必查”“一断三不断”等措施，确保不漏一车、不漏一人。每天她往返</w:t>
      </w:r>
      <w:r>
        <w:rPr>
          <w:rFonts w:hint="default" w:ascii="Times New Roman" w:hAnsi="Times New Roman" w:eastAsia="仿宋_GB2312" w:cs="Times New Roman"/>
          <w:sz w:val="32"/>
          <w:szCs w:val="32"/>
          <w:lang w:eastAsia="zh-CN"/>
        </w:rPr>
        <w:t>在交通卡口一线</w:t>
      </w:r>
      <w:r>
        <w:rPr>
          <w:rFonts w:hint="default" w:ascii="Times New Roman" w:hAnsi="Times New Roman" w:eastAsia="仿宋_GB2312" w:cs="Times New Roman"/>
          <w:sz w:val="32"/>
          <w:szCs w:val="32"/>
        </w:rPr>
        <w:t>十几个小时，</w:t>
      </w:r>
      <w:r>
        <w:rPr>
          <w:rFonts w:hint="default" w:ascii="Times New Roman" w:hAnsi="Times New Roman" w:eastAsia="仿宋_GB2312" w:cs="Times New Roman"/>
          <w:sz w:val="32"/>
          <w:szCs w:val="32"/>
          <w:lang w:eastAsia="zh-CN"/>
        </w:rPr>
        <w:t>不厌其烦地向卡口工作人员告知检查车辆的注意事项和个人防护要求</w:t>
      </w:r>
      <w:r>
        <w:rPr>
          <w:rFonts w:hint="default" w:ascii="Times New Roman" w:hAnsi="Times New Roman" w:eastAsia="仿宋_GB2312" w:cs="Times New Roman"/>
          <w:sz w:val="32"/>
          <w:szCs w:val="32"/>
        </w:rPr>
        <w:t>。同时，</w:t>
      </w:r>
      <w:r>
        <w:rPr>
          <w:rFonts w:hint="default" w:ascii="Times New Roman" w:hAnsi="Times New Roman" w:eastAsia="仿宋_GB2312" w:cs="Times New Roman"/>
          <w:sz w:val="32"/>
          <w:szCs w:val="32"/>
          <w:lang w:eastAsia="zh-CN"/>
        </w:rPr>
        <w:t>她</w:t>
      </w:r>
      <w:r>
        <w:rPr>
          <w:rFonts w:hint="default" w:ascii="Times New Roman" w:hAnsi="Times New Roman" w:eastAsia="仿宋_GB2312" w:cs="Times New Roman"/>
          <w:sz w:val="32"/>
          <w:szCs w:val="32"/>
        </w:rPr>
        <w:t>积极协调物资运输保障工作</w:t>
      </w:r>
      <w:r>
        <w:rPr>
          <w:rFonts w:hint="default" w:ascii="Times New Roman" w:hAnsi="Times New Roman" w:eastAsia="仿宋_GB2312" w:cs="Times New Roman"/>
          <w:sz w:val="32"/>
          <w:szCs w:val="32"/>
          <w:lang w:eastAsia="zh-CN"/>
        </w:rPr>
        <w:t>，主动</w:t>
      </w:r>
      <w:r>
        <w:rPr>
          <w:rFonts w:hint="default" w:ascii="Times New Roman" w:hAnsi="Times New Roman" w:eastAsia="仿宋_GB2312" w:cs="Times New Roman"/>
          <w:sz w:val="32"/>
          <w:szCs w:val="32"/>
        </w:rPr>
        <w:t>了解</w:t>
      </w:r>
      <w:r>
        <w:rPr>
          <w:rFonts w:hint="default" w:ascii="Times New Roman" w:hAnsi="Times New Roman" w:eastAsia="仿宋_GB2312" w:cs="Times New Roman"/>
          <w:sz w:val="32"/>
          <w:szCs w:val="32"/>
          <w:lang w:eastAsia="zh-CN"/>
        </w:rPr>
        <w:t>企业</w:t>
      </w:r>
      <w:r>
        <w:rPr>
          <w:rFonts w:hint="default" w:ascii="Times New Roman" w:hAnsi="Times New Roman" w:eastAsia="仿宋_GB2312" w:cs="Times New Roman"/>
          <w:sz w:val="32"/>
          <w:szCs w:val="32"/>
        </w:rPr>
        <w:t>运输需求</w:t>
      </w:r>
      <w:r>
        <w:rPr>
          <w:rFonts w:hint="default" w:ascii="Times New Roman" w:hAnsi="Times New Roman" w:eastAsia="仿宋_GB2312" w:cs="Times New Roman"/>
          <w:sz w:val="32"/>
          <w:szCs w:val="32"/>
          <w:lang w:val="en-US" w:eastAsia="zh-CN"/>
        </w:rPr>
        <w:t>提出</w:t>
      </w:r>
      <w:r>
        <w:rPr>
          <w:rFonts w:hint="default" w:ascii="Times New Roman" w:hAnsi="Times New Roman" w:eastAsia="仿宋_GB2312" w:cs="Times New Roman"/>
          <w:sz w:val="32"/>
          <w:szCs w:val="32"/>
        </w:rPr>
        <w:t>建立物资运输车辆 “绿色通道”，为医疗物资、</w:t>
      </w:r>
      <w:r>
        <w:rPr>
          <w:rFonts w:hint="default" w:ascii="Times New Roman" w:hAnsi="Times New Roman" w:eastAsia="仿宋_GB2312" w:cs="Times New Roman"/>
          <w:sz w:val="32"/>
          <w:szCs w:val="32"/>
          <w:lang w:eastAsia="zh-CN"/>
        </w:rPr>
        <w:t>生活生产</w:t>
      </w:r>
      <w:r>
        <w:rPr>
          <w:rFonts w:hint="default" w:ascii="Times New Roman" w:hAnsi="Times New Roman" w:eastAsia="仿宋_GB2312" w:cs="Times New Roman"/>
          <w:sz w:val="32"/>
          <w:szCs w:val="32"/>
        </w:rPr>
        <w:t>必需品等运输车辆提供便捷通行服务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截止2022年12月8日，坚守交通卡口岗位251天，卡口工作人员零感染，坚决将疫情堵在“外防输入”第一道关口。</w:t>
      </w:r>
    </w:p>
    <w:p>
      <w:pPr>
        <w:keepNext w:val="0"/>
        <w:keepLines w:val="0"/>
        <w:pageBreakBefore w:val="0"/>
        <w:widowControl/>
        <w:kinsoku/>
        <w:overflowPunct/>
        <w:topLinePunct w:val="0"/>
        <w:autoSpaceDE/>
        <w:autoSpaceDN/>
        <w:bidi w:val="0"/>
        <w:adjustRightInd/>
        <w:snapToGrid/>
        <w:spacing w:line="560" w:lineRule="exact"/>
        <w:ind w:left="0" w:leftChars="0" w:right="0" w:rightChars="0" w:firstLine="642"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lang w:val="en-US" w:eastAsia="zh-CN"/>
        </w:rPr>
        <w:t>精雕细琢强规范，执法为民守公正</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sz w:val="32"/>
          <w:szCs w:val="32"/>
        </w:rPr>
        <w:t>规范执法是交通运输综合行政执法工作的核心。</w:t>
      </w:r>
      <w:r>
        <w:rPr>
          <w:rFonts w:hint="default" w:ascii="Times New Roman" w:hAnsi="Times New Roman" w:eastAsia="仿宋_GB2312" w:cs="Times New Roman"/>
          <w:sz w:val="32"/>
          <w:szCs w:val="32"/>
          <w:lang w:eastAsia="zh-CN"/>
        </w:rPr>
        <w:t>她</w:t>
      </w:r>
      <w:r>
        <w:rPr>
          <w:rFonts w:hint="default" w:ascii="Times New Roman" w:hAnsi="Times New Roman" w:eastAsia="仿宋_GB2312" w:cs="Times New Roman"/>
          <w:sz w:val="32"/>
          <w:szCs w:val="32"/>
        </w:rPr>
        <w:t>始终将规范执法理念贯穿于工作始终，致力于提升执法队伍的整体素质和执法水平。</w:t>
      </w:r>
      <w:r>
        <w:rPr>
          <w:rFonts w:hint="default" w:ascii="Times New Roman" w:hAnsi="Times New Roman" w:eastAsia="仿宋_GB2312" w:cs="Times New Roman"/>
          <w:sz w:val="32"/>
          <w:szCs w:val="32"/>
          <w:lang w:val="en-US" w:eastAsia="zh-CN"/>
        </w:rPr>
        <w:t>她</w:t>
      </w:r>
      <w:r>
        <w:rPr>
          <w:rFonts w:hint="default" w:ascii="Times New Roman" w:hAnsi="Times New Roman" w:eastAsia="仿宋_GB2312" w:cs="Times New Roman"/>
          <w:sz w:val="32"/>
          <w:szCs w:val="32"/>
        </w:rPr>
        <w:t>邀请</w:t>
      </w:r>
      <w:r>
        <w:rPr>
          <w:rFonts w:hint="default" w:ascii="Times New Roman" w:hAnsi="Times New Roman" w:eastAsia="仿宋_GB2312" w:cs="Times New Roman"/>
          <w:sz w:val="32"/>
          <w:szCs w:val="32"/>
          <w:lang w:eastAsia="zh-CN"/>
        </w:rPr>
        <w:t>公安、司法</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检察等单位</w:t>
      </w:r>
      <w:r>
        <w:rPr>
          <w:rFonts w:hint="default" w:ascii="Times New Roman" w:hAnsi="Times New Roman" w:eastAsia="仿宋_GB2312" w:cs="Times New Roman"/>
          <w:sz w:val="32"/>
          <w:szCs w:val="32"/>
        </w:rPr>
        <w:t>业务骨干进行授课</w:t>
      </w:r>
      <w:r>
        <w:rPr>
          <w:rFonts w:hint="default" w:ascii="Times New Roman" w:hAnsi="Times New Roman" w:eastAsia="仿宋_GB2312" w:cs="Times New Roman"/>
          <w:sz w:val="32"/>
          <w:szCs w:val="32"/>
          <w:lang w:eastAsia="zh-CN"/>
        </w:rPr>
        <w:t>交流</w:t>
      </w:r>
      <w:r>
        <w:rPr>
          <w:rFonts w:hint="default" w:ascii="Times New Roman" w:hAnsi="Times New Roman" w:eastAsia="仿宋_GB2312" w:cs="Times New Roman"/>
          <w:sz w:val="32"/>
          <w:szCs w:val="32"/>
        </w:rPr>
        <w:t>，内容涵盖法律法规、执法程序、案件办理等方面，有效提升了执法人员的法律素养和业务能力。针对辖区内超限超载、非法营运等突出问题，</w:t>
      </w:r>
      <w:r>
        <w:rPr>
          <w:rFonts w:hint="default" w:ascii="Times New Roman" w:hAnsi="Times New Roman" w:eastAsia="仿宋_GB2312" w:cs="Times New Roman"/>
          <w:sz w:val="32"/>
          <w:szCs w:val="32"/>
          <w:lang w:eastAsia="zh-CN"/>
        </w:rPr>
        <w:t>她积极协调公安交警</w:t>
      </w:r>
      <w:r>
        <w:rPr>
          <w:rFonts w:hint="default" w:ascii="Times New Roman" w:hAnsi="Times New Roman" w:eastAsia="仿宋_GB2312" w:cs="Times New Roman"/>
          <w:sz w:val="32"/>
          <w:szCs w:val="32"/>
        </w:rPr>
        <w:t>组织开展了一系列专项整治行动，加强路面执法力度，采取固定检查与流动巡查相结合的方式，</w:t>
      </w:r>
      <w:r>
        <w:rPr>
          <w:rFonts w:hint="default" w:ascii="Times New Roman" w:hAnsi="Times New Roman" w:eastAsia="仿宋_GB2312" w:cs="Times New Roman"/>
          <w:sz w:val="32"/>
          <w:szCs w:val="32"/>
          <w:lang w:val="en-US" w:eastAsia="zh-CN"/>
        </w:rPr>
        <w:t>利用“不停车检测系统”，精准</w:t>
      </w:r>
      <w:r>
        <w:rPr>
          <w:rFonts w:hint="default" w:ascii="Times New Roman" w:hAnsi="Times New Roman" w:eastAsia="仿宋_GB2312" w:cs="Times New Roman"/>
          <w:sz w:val="32"/>
          <w:szCs w:val="32"/>
        </w:rPr>
        <w:t>打击超限超载车辆。在打击非法营运方面，</w:t>
      </w:r>
      <w:r>
        <w:rPr>
          <w:rFonts w:hint="default" w:ascii="Times New Roman" w:hAnsi="Times New Roman" w:eastAsia="仿宋_GB2312" w:cs="Times New Roman"/>
          <w:sz w:val="32"/>
          <w:szCs w:val="32"/>
          <w:lang w:val="en-US" w:eastAsia="zh-CN"/>
        </w:rPr>
        <w:t>她借用公安</w:t>
      </w:r>
      <w:r>
        <w:rPr>
          <w:rFonts w:hint="default" w:ascii="Times New Roman" w:hAnsi="Times New Roman" w:eastAsia="仿宋_GB2312" w:cs="Times New Roman"/>
          <w:sz w:val="32"/>
          <w:szCs w:val="32"/>
        </w:rPr>
        <w:t>信息化</w:t>
      </w:r>
      <w:r>
        <w:rPr>
          <w:rFonts w:hint="default" w:ascii="Times New Roman" w:hAnsi="Times New Roman" w:eastAsia="仿宋_GB2312" w:cs="Times New Roman"/>
          <w:sz w:val="32"/>
          <w:szCs w:val="32"/>
          <w:lang w:eastAsia="zh-CN"/>
        </w:rPr>
        <w:t>科技化</w:t>
      </w:r>
      <w:r>
        <w:rPr>
          <w:rFonts w:hint="default" w:ascii="Times New Roman" w:hAnsi="Times New Roman" w:eastAsia="仿宋_GB2312" w:cs="Times New Roman"/>
          <w:sz w:val="32"/>
          <w:szCs w:val="32"/>
        </w:rPr>
        <w:t>手段，通过大数据分析、群众举报等方式，精准锁定非法营运车辆，进行严厉查处。</w:t>
      </w:r>
      <w:r>
        <w:rPr>
          <w:rFonts w:hint="default" w:ascii="Times New Roman" w:hAnsi="Times New Roman" w:eastAsia="仿宋_GB2312" w:cs="Times New Roman"/>
          <w:sz w:val="32"/>
          <w:szCs w:val="32"/>
          <w:lang w:val="en-US" w:eastAsia="zh-CN"/>
        </w:rPr>
        <w:t>2020</w:t>
      </w:r>
      <w:r>
        <w:rPr>
          <w:rFonts w:hint="default" w:ascii="Times New Roman" w:hAnsi="Times New Roman" w:eastAsia="仿宋_GB2312" w:cs="Times New Roman"/>
          <w:sz w:val="32"/>
          <w:szCs w:val="32"/>
        </w:rPr>
        <w:t>年至</w:t>
      </w:r>
      <w:r>
        <w:rPr>
          <w:rFonts w:hint="default" w:ascii="Times New Roman" w:hAnsi="Times New Roman" w:eastAsia="仿宋_GB2312" w:cs="Times New Roman"/>
          <w:sz w:val="32"/>
          <w:szCs w:val="32"/>
          <w:lang w:val="en-US" w:eastAsia="zh-CN"/>
        </w:rPr>
        <w:t>今</w:t>
      </w:r>
      <w:r>
        <w:rPr>
          <w:rFonts w:hint="default" w:ascii="Times New Roman" w:hAnsi="Times New Roman" w:eastAsia="仿宋_GB2312" w:cs="Times New Roman"/>
          <w:sz w:val="32"/>
          <w:szCs w:val="32"/>
        </w:rPr>
        <w:t>，共查处超限超载</w:t>
      </w:r>
      <w:r>
        <w:rPr>
          <w:rFonts w:hint="default" w:ascii="Times New Roman" w:hAnsi="Times New Roman" w:eastAsia="仿宋_GB2312" w:cs="Times New Roman"/>
          <w:sz w:val="32"/>
          <w:szCs w:val="32"/>
          <w:lang w:val="en-US" w:eastAsia="zh-CN"/>
        </w:rPr>
        <w:t>车辆538辆</w:t>
      </w:r>
      <w:r>
        <w:rPr>
          <w:rFonts w:hint="default" w:ascii="Times New Roman" w:hAnsi="Times New Roman" w:eastAsia="仿宋_GB2312" w:cs="Times New Roman"/>
          <w:sz w:val="32"/>
          <w:szCs w:val="32"/>
        </w:rPr>
        <w:t>，非法营运</w:t>
      </w:r>
      <w:r>
        <w:rPr>
          <w:rFonts w:hint="default" w:ascii="Times New Roman" w:hAnsi="Times New Roman" w:eastAsia="仿宋_GB2312" w:cs="Times New Roman"/>
          <w:sz w:val="32"/>
          <w:szCs w:val="32"/>
          <w:lang w:val="en-US" w:eastAsia="zh-CN"/>
        </w:rPr>
        <w:t>车辆40</w:t>
      </w:r>
      <w:r>
        <w:rPr>
          <w:rFonts w:hint="default" w:ascii="Times New Roman" w:hAnsi="Times New Roman" w:eastAsia="仿宋_GB2312" w:cs="Times New Roman"/>
          <w:sz w:val="32"/>
          <w:szCs w:val="32"/>
        </w:rPr>
        <w:t>起，有效维护了交通运输市场秩序。此外，</w:t>
      </w:r>
      <w:r>
        <w:rPr>
          <w:rFonts w:hint="default" w:ascii="Times New Roman" w:hAnsi="Times New Roman" w:eastAsia="仿宋_GB2312" w:cs="Times New Roman"/>
          <w:sz w:val="32"/>
          <w:szCs w:val="32"/>
          <w:lang w:eastAsia="zh-CN"/>
        </w:rPr>
        <w:t>她</w:t>
      </w:r>
      <w:r>
        <w:rPr>
          <w:rFonts w:hint="default" w:ascii="Times New Roman" w:hAnsi="Times New Roman" w:eastAsia="仿宋_GB2312" w:cs="Times New Roman"/>
          <w:sz w:val="32"/>
          <w:szCs w:val="32"/>
        </w:rPr>
        <w:t>注重执法监督，建立健全内部监督机制。定期对执法案件进行评查，发现问题及时整改，确保每一个案件都</w:t>
      </w:r>
      <w:r>
        <w:rPr>
          <w:rFonts w:hint="default" w:ascii="Times New Roman" w:hAnsi="Times New Roman" w:eastAsia="仿宋_GB2312" w:cs="Times New Roman"/>
          <w:sz w:val="32"/>
          <w:szCs w:val="32"/>
          <w:lang w:eastAsia="zh-CN"/>
        </w:rPr>
        <w:t>规范公正</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至2025年单位</w:t>
      </w:r>
      <w:r>
        <w:rPr>
          <w:rFonts w:hint="default" w:ascii="Times New Roman" w:hAnsi="Times New Roman" w:eastAsia="仿宋_GB2312" w:cs="Times New Roman"/>
          <w:sz w:val="32"/>
          <w:szCs w:val="32"/>
        </w:rPr>
        <w:t>没有发生一起行政复议</w:t>
      </w:r>
      <w:r>
        <w:rPr>
          <w:rFonts w:hint="default" w:ascii="Times New Roman" w:hAnsi="Times New Roman" w:eastAsia="仿宋_GB2312" w:cs="Times New Roman"/>
          <w:sz w:val="32"/>
          <w:szCs w:val="32"/>
          <w:lang w:eastAsia="zh-CN"/>
        </w:rPr>
        <w:t>和诉讼</w:t>
      </w:r>
      <w:r>
        <w:rPr>
          <w:rFonts w:hint="default" w:ascii="Times New Roman" w:hAnsi="Times New Roman" w:eastAsia="仿宋_GB2312" w:cs="Times New Roman"/>
          <w:sz w:val="32"/>
          <w:szCs w:val="32"/>
        </w:rPr>
        <w:t>案件。</w:t>
      </w:r>
    </w:p>
    <w:p>
      <w:pPr>
        <w:keepNext w:val="0"/>
        <w:keepLines w:val="0"/>
        <w:pageBreakBefore w:val="0"/>
        <w:widowControl/>
        <w:kinsoku/>
        <w:overflowPunct/>
        <w:topLinePunct w:val="0"/>
        <w:autoSpaceDE/>
        <w:autoSpaceDN/>
        <w:bidi w:val="0"/>
        <w:adjustRightInd/>
        <w:snapToGrid/>
        <w:spacing w:line="560" w:lineRule="exact"/>
        <w:ind w:left="0" w:leftChars="0" w:right="0" w:rightChars="0" w:firstLine="642"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rPr>
        <w:t>铁拳整治护生态，绿色交通谱新篇</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在</w:t>
      </w:r>
      <w:r>
        <w:rPr>
          <w:rFonts w:hint="default" w:ascii="Times New Roman" w:hAnsi="Times New Roman" w:eastAsia="仿宋_GB2312" w:cs="Times New Roman"/>
          <w:sz w:val="32"/>
          <w:szCs w:val="32"/>
          <w:lang w:val="en-US" w:eastAsia="zh-CN"/>
        </w:rPr>
        <w:t>生态环境保护和</w:t>
      </w:r>
      <w:r>
        <w:rPr>
          <w:rFonts w:hint="default" w:ascii="Times New Roman" w:hAnsi="Times New Roman" w:eastAsia="仿宋_GB2312" w:cs="Times New Roman"/>
          <w:sz w:val="32"/>
          <w:szCs w:val="32"/>
          <w:lang w:eastAsia="zh-CN"/>
        </w:rPr>
        <w:t>大气污染防治</w:t>
      </w:r>
      <w:r>
        <w:rPr>
          <w:rFonts w:hint="default" w:ascii="Times New Roman" w:hAnsi="Times New Roman" w:eastAsia="仿宋_GB2312" w:cs="Times New Roman"/>
          <w:sz w:val="32"/>
          <w:szCs w:val="32"/>
        </w:rPr>
        <w:t>工作中，交通运输领域承担着重要职责。</w:t>
      </w:r>
      <w:r>
        <w:rPr>
          <w:rFonts w:hint="default" w:ascii="Times New Roman" w:hAnsi="Times New Roman" w:eastAsia="仿宋_GB2312" w:cs="Times New Roman"/>
          <w:sz w:val="32"/>
          <w:szCs w:val="32"/>
          <w:lang w:eastAsia="zh-CN"/>
        </w:rPr>
        <w:t>郑佳同志</w:t>
      </w:r>
      <w:r>
        <w:rPr>
          <w:rFonts w:hint="default" w:ascii="Times New Roman" w:hAnsi="Times New Roman" w:eastAsia="仿宋_GB2312" w:cs="Times New Roman"/>
          <w:sz w:val="32"/>
          <w:szCs w:val="32"/>
        </w:rPr>
        <w:t>积极响应上级号召，</w:t>
      </w:r>
      <w:r>
        <w:rPr>
          <w:rFonts w:hint="default" w:ascii="Times New Roman" w:hAnsi="Times New Roman" w:eastAsia="仿宋_GB2312" w:cs="Times New Roman"/>
          <w:sz w:val="32"/>
          <w:szCs w:val="32"/>
          <w:lang w:eastAsia="zh-CN"/>
        </w:rPr>
        <w:t>着手</w:t>
      </w:r>
      <w:r>
        <w:rPr>
          <w:rFonts w:hint="default" w:ascii="Times New Roman" w:hAnsi="Times New Roman" w:eastAsia="仿宋_GB2312" w:cs="Times New Roman"/>
          <w:sz w:val="32"/>
          <w:szCs w:val="32"/>
          <w:lang w:val="en-US" w:eastAsia="zh-CN"/>
        </w:rPr>
        <w:t>规范全区一、二类汽修厂的危险废物收集和喷漆作业、在建工地湿化作业等工作，加强国省道路现场执法力度，打击货车未防止货物扬洒违法行为，消除路面扬尘移动源。2020年至今，共查处砂石运输扬尘遗撒车辆18台次、不遮盖篷布35台次，督促汽修企业现场整改问题53起，货车未遮盖篷布84起。在迎接中央、省级环保</w:t>
      </w:r>
      <w:r>
        <w:rPr>
          <w:rFonts w:hint="eastAsia" w:ascii="Times New Roman" w:hAnsi="Times New Roman" w:eastAsia="仿宋_GB2312" w:cs="Times New Roman"/>
          <w:sz w:val="32"/>
          <w:szCs w:val="32"/>
          <w:lang w:val="en-US" w:eastAsia="zh-CN"/>
        </w:rPr>
        <w:t>督察</w:t>
      </w:r>
      <w:bookmarkStart w:id="0" w:name="_GoBack"/>
      <w:bookmarkEnd w:id="0"/>
      <w:r>
        <w:rPr>
          <w:rFonts w:hint="default" w:ascii="Times New Roman" w:hAnsi="Times New Roman" w:eastAsia="仿宋_GB2312" w:cs="Times New Roman"/>
          <w:sz w:val="32"/>
          <w:szCs w:val="32"/>
          <w:lang w:val="en-US" w:eastAsia="zh-CN"/>
        </w:rPr>
        <w:t>中辖区未发生交通运输领域环保问题。</w:t>
      </w:r>
    </w:p>
    <w:p>
      <w:pPr>
        <w:keepNext w:val="0"/>
        <w:keepLines w:val="0"/>
        <w:pageBreakBefore w:val="0"/>
        <w:widowControl/>
        <w:kinsoku/>
        <w:overflowPunct/>
        <w:topLinePunct w:val="0"/>
        <w:autoSpaceDE/>
        <w:autoSpaceDN/>
        <w:bidi w:val="0"/>
        <w:adjustRightInd/>
        <w:snapToGrid/>
        <w:spacing w:line="560" w:lineRule="exact"/>
        <w:ind w:left="0" w:leftChars="0" w:right="0" w:rightChars="0" w:firstLine="642"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rPr>
        <w:t>固本强基促提升，四化建设结硕果</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US" w:eastAsia="zh-CN"/>
        </w:rPr>
        <w:t>交通运输行政执法标准化暨“四基四化”创建工作</w:t>
      </w:r>
      <w:r>
        <w:rPr>
          <w:rFonts w:hint="default" w:ascii="Times New Roman" w:hAnsi="Times New Roman" w:eastAsia="仿宋_GB2312" w:cs="Times New Roman"/>
          <w:sz w:val="32"/>
          <w:szCs w:val="32"/>
        </w:rPr>
        <w:t>是提升执法队伍战斗力的重要抓手。</w:t>
      </w:r>
      <w:r>
        <w:rPr>
          <w:rFonts w:hint="default" w:ascii="Times New Roman" w:hAnsi="Times New Roman" w:eastAsia="仿宋_GB2312" w:cs="Times New Roman"/>
          <w:sz w:val="32"/>
          <w:szCs w:val="32"/>
          <w:lang w:eastAsia="zh-CN"/>
        </w:rPr>
        <w:t>她</w:t>
      </w:r>
      <w:r>
        <w:rPr>
          <w:rFonts w:hint="default" w:ascii="Times New Roman" w:hAnsi="Times New Roman" w:eastAsia="仿宋_GB2312" w:cs="Times New Roman"/>
          <w:sz w:val="32"/>
          <w:szCs w:val="32"/>
        </w:rPr>
        <w:t>以此为契机，推动执法队伍提质升级。202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她</w:t>
      </w:r>
      <w:r>
        <w:rPr>
          <w:rFonts w:hint="default" w:ascii="Times New Roman" w:hAnsi="Times New Roman" w:eastAsia="仿宋_GB2312" w:cs="Times New Roman"/>
          <w:sz w:val="32"/>
          <w:szCs w:val="32"/>
        </w:rPr>
        <w:t>积极争取资金支持，投入</w:t>
      </w:r>
      <w:r>
        <w:rPr>
          <w:rFonts w:hint="default" w:ascii="Times New Roman" w:hAnsi="Times New Roman" w:eastAsia="仿宋_GB2312" w:cs="Times New Roman"/>
          <w:sz w:val="32"/>
          <w:szCs w:val="32"/>
          <w:lang w:val="en-US" w:eastAsia="zh-CN"/>
        </w:rPr>
        <w:t>90</w:t>
      </w:r>
      <w:r>
        <w:rPr>
          <w:rFonts w:hint="default" w:ascii="Times New Roman" w:hAnsi="Times New Roman" w:eastAsia="仿宋_GB2312" w:cs="Times New Roman"/>
          <w:sz w:val="32"/>
          <w:szCs w:val="32"/>
        </w:rPr>
        <w:t>余万元</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改造</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个基层执法站所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w:t>
      </w:r>
      <w:r>
        <w:rPr>
          <w:rFonts w:hint="default" w:ascii="Times New Roman" w:hAnsi="Times New Roman" w:eastAsia="仿宋_GB2312" w:cs="Times New Roman"/>
          <w:sz w:val="32"/>
          <w:szCs w:val="32"/>
          <w:lang w:val="en-US" w:eastAsia="zh-CN"/>
        </w:rPr>
        <w:t>20余</w:t>
      </w:r>
      <w:r>
        <w:rPr>
          <w:rFonts w:hint="default" w:ascii="Times New Roman" w:hAnsi="Times New Roman" w:eastAsia="仿宋_GB2312" w:cs="Times New Roman"/>
          <w:sz w:val="32"/>
          <w:szCs w:val="32"/>
        </w:rPr>
        <w:t>项管理制度进行重构，建立执法人员信用档案</w:t>
      </w:r>
      <w:r>
        <w:rPr>
          <w:rFonts w:hint="default" w:ascii="Times New Roman" w:hAnsi="Times New Roman" w:eastAsia="仿宋_GB2312" w:cs="Times New Roman"/>
          <w:sz w:val="32"/>
          <w:szCs w:val="32"/>
          <w:lang w:val="en-US" w:eastAsia="zh-CN"/>
        </w:rPr>
        <w:t>。同时，</w:t>
      </w:r>
      <w:r>
        <w:rPr>
          <w:rFonts w:hint="default" w:ascii="Times New Roman" w:hAnsi="Times New Roman" w:eastAsia="仿宋_GB2312" w:cs="Times New Roman"/>
          <w:sz w:val="32"/>
          <w:szCs w:val="32"/>
        </w:rPr>
        <w:t>配备了智能执法记录仪、</w:t>
      </w:r>
      <w:r>
        <w:rPr>
          <w:rFonts w:hint="default" w:ascii="Times New Roman" w:hAnsi="Times New Roman" w:eastAsia="仿宋_GB2312" w:cs="Times New Roman"/>
          <w:sz w:val="32"/>
          <w:szCs w:val="32"/>
          <w:lang w:val="en-US" w:eastAsia="zh-CN"/>
        </w:rPr>
        <w:t>手持终端</w:t>
      </w:r>
      <w:r>
        <w:rPr>
          <w:rFonts w:hint="default" w:ascii="Times New Roman" w:hAnsi="Times New Roman" w:eastAsia="仿宋_GB2312" w:cs="Times New Roman"/>
          <w:sz w:val="32"/>
          <w:szCs w:val="32"/>
        </w:rPr>
        <w:t>等设备</w:t>
      </w:r>
      <w:r>
        <w:rPr>
          <w:rFonts w:hint="default"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rPr>
        <w:t>台套</w:t>
      </w:r>
      <w:r>
        <w:rPr>
          <w:rFonts w:hint="default" w:ascii="Times New Roman" w:hAnsi="Times New Roman" w:eastAsia="仿宋_GB2312" w:cs="Times New Roman"/>
          <w:sz w:val="32"/>
          <w:szCs w:val="32"/>
          <w:lang w:val="en-US" w:eastAsia="zh-CN"/>
        </w:rPr>
        <w:t>,完成了执法人员和车辆统一更换着装标识。通过这一系列举措，</w:t>
      </w:r>
      <w:r>
        <w:rPr>
          <w:rFonts w:hint="default" w:ascii="Times New Roman" w:hAnsi="Times New Roman" w:eastAsia="仿宋_GB2312" w:cs="Times New Roman"/>
          <w:sz w:val="32"/>
          <w:szCs w:val="32"/>
        </w:rPr>
        <w:t>进一步夯实基层基础建设，构建了交通运输综合行政执法智能化新模式。</w:t>
      </w:r>
      <w:r>
        <w:rPr>
          <w:rFonts w:hint="default" w:ascii="Times New Roman" w:hAnsi="Times New Roman" w:eastAsia="仿宋_GB2312" w:cs="Times New Roman"/>
          <w:sz w:val="32"/>
          <w:szCs w:val="32"/>
          <w:lang w:val="en-US" w:eastAsia="zh-CN"/>
        </w:rPr>
        <w:t>规范了执法行为，提升了执法能力，</w:t>
      </w:r>
      <w:r>
        <w:rPr>
          <w:rFonts w:hint="default" w:ascii="Times New Roman" w:hAnsi="Times New Roman" w:eastAsia="仿宋_GB2312" w:cs="Times New Roman"/>
          <w:sz w:val="32"/>
          <w:szCs w:val="32"/>
        </w:rPr>
        <w:t>推动形成案卷规范、制度完整、机制协同、监管到位的综合执法制度体系。</w:t>
      </w:r>
      <w:r>
        <w:rPr>
          <w:rFonts w:hint="default" w:ascii="Times New Roman" w:hAnsi="Times New Roman" w:eastAsia="仿宋_GB2312" w:cs="Times New Roman"/>
          <w:sz w:val="32"/>
          <w:szCs w:val="32"/>
          <w:lang w:eastAsia="zh-CN"/>
        </w:rPr>
        <w:t>同年</w:t>
      </w:r>
      <w:r>
        <w:rPr>
          <w:rFonts w:hint="default" w:ascii="Times New Roman" w:hAnsi="Times New Roman" w:eastAsia="仿宋_GB2312" w:cs="Times New Roman"/>
          <w:sz w:val="32"/>
          <w:szCs w:val="32"/>
          <w:lang w:val="en-US" w:eastAsia="zh-CN"/>
        </w:rPr>
        <w:t>10月，通过省交通厅的复核验收，获得25万交通专项资金补助。</w:t>
      </w:r>
    </w:p>
    <w:p>
      <w:pPr>
        <w:keepNext w:val="0"/>
        <w:keepLines w:val="0"/>
        <w:pageBreakBefore w:val="0"/>
        <w:widowControl/>
        <w:kinsoku/>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干部群众如对人选有不同意见，请于5个工作日内（</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日至</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日）以电话、信函、来访等方式向</w:t>
      </w:r>
      <w:r>
        <w:rPr>
          <w:rFonts w:hint="default" w:ascii="Times New Roman" w:hAnsi="Times New Roman" w:eastAsia="仿宋_GB2312" w:cs="Times New Roman"/>
          <w:sz w:val="32"/>
          <w:szCs w:val="32"/>
          <w:lang w:eastAsia="zh-CN"/>
        </w:rPr>
        <w:t>遂宁市交通运输局</w:t>
      </w:r>
      <w:r>
        <w:rPr>
          <w:rFonts w:hint="eastAsia" w:ascii="Times New Roman" w:hAnsi="Times New Roman" w:eastAsia="仿宋_GB2312" w:cs="Times New Roman"/>
          <w:sz w:val="32"/>
          <w:szCs w:val="32"/>
          <w:lang w:eastAsia="zh-CN"/>
        </w:rPr>
        <w:t>机关党委</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人事科</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反映。反映情况要实事求是、客观公正，电话和信函应告知真实姓名，并提供联系方式，以便调查核实。</w:t>
      </w:r>
    </w:p>
    <w:p>
      <w:pPr>
        <w:keepNext w:val="0"/>
        <w:keepLines w:val="0"/>
        <w:pageBreakBefore w:val="0"/>
        <w:widowControl/>
        <w:kinsoku/>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举报电话：0825-</w:t>
      </w:r>
      <w:r>
        <w:rPr>
          <w:rFonts w:hint="default" w:ascii="Times New Roman" w:hAnsi="Times New Roman" w:eastAsia="仿宋_GB2312" w:cs="Times New Roman"/>
          <w:sz w:val="32"/>
          <w:szCs w:val="32"/>
          <w:lang w:val="en-US" w:eastAsia="zh-CN"/>
        </w:rPr>
        <w:t>2332815</w:t>
      </w:r>
      <w:r>
        <w:rPr>
          <w:rFonts w:hint="default" w:ascii="Times New Roman" w:hAnsi="Times New Roman" w:eastAsia="仿宋_GB2312" w:cs="Times New Roman"/>
          <w:sz w:val="32"/>
          <w:szCs w:val="32"/>
        </w:rPr>
        <w:t>。</w:t>
      </w:r>
    </w:p>
    <w:p>
      <w:pPr>
        <w:keepNext w:val="0"/>
        <w:keepLines w:val="0"/>
        <w:pageBreakBefore w:val="0"/>
        <w:kinsoku/>
        <w:overflowPunct/>
        <w:topLinePunct w:val="0"/>
        <w:autoSpaceDE/>
        <w:autoSpaceDN/>
        <w:bidi w:val="0"/>
        <w:adjustRightInd/>
        <w:snapToGrid/>
        <w:spacing w:line="560" w:lineRule="exact"/>
        <w:ind w:left="0" w:leftChars="0" w:right="0" w:rightChars="0"/>
        <w:jc w:val="both"/>
        <w:textAlignment w:val="auto"/>
        <w:rPr>
          <w:rFonts w:hint="default" w:ascii="Times New Roman" w:hAnsi="Times New Roman" w:eastAsia="仿宋_GB2312" w:cs="Times New Roman"/>
          <w:sz w:val="32"/>
          <w:szCs w:val="32"/>
        </w:rPr>
      </w:pPr>
    </w:p>
    <w:p>
      <w:pPr>
        <w:pStyle w:val="10"/>
        <w:keepNext w:val="0"/>
        <w:keepLines w:val="0"/>
        <w:pageBreakBefore w:val="0"/>
        <w:kinsoku/>
        <w:overflowPunct/>
        <w:topLinePunct w:val="0"/>
        <w:autoSpaceDE/>
        <w:autoSpaceDN/>
        <w:bidi w:val="0"/>
        <w:adjustRightInd/>
        <w:snapToGrid/>
        <w:spacing w:line="560" w:lineRule="exact"/>
        <w:ind w:left="0" w:leftChars="0" w:right="0" w:rightChars="0" w:firstLine="640"/>
        <w:jc w:val="both"/>
        <w:textAlignment w:val="auto"/>
        <w:rPr>
          <w:rFonts w:hint="default" w:ascii="Times New Roman" w:hAnsi="Times New Roman" w:cs="Times New Roman"/>
        </w:rPr>
      </w:pPr>
    </w:p>
    <w:p>
      <w:pPr>
        <w:keepNext w:val="0"/>
        <w:keepLines w:val="0"/>
        <w:pageBreakBefore w:val="0"/>
        <w:kinsoku/>
        <w:wordWrap w:val="0"/>
        <w:overflowPunct/>
        <w:topLinePunct w:val="0"/>
        <w:autoSpaceDE/>
        <w:autoSpaceDN/>
        <w:bidi w:val="0"/>
        <w:adjustRightInd/>
        <w:snapToGrid/>
        <w:spacing w:line="560" w:lineRule="exact"/>
        <w:ind w:left="0" w:leftChars="0" w:right="0" w:rightChars="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中共遂宁市交通运输局党组</w:t>
      </w:r>
      <w:r>
        <w:rPr>
          <w:rFonts w:hint="default" w:ascii="Times New Roman" w:hAnsi="Times New Roman" w:eastAsia="仿宋_GB2312" w:cs="Times New Roman"/>
          <w:sz w:val="32"/>
          <w:szCs w:val="32"/>
        </w:rPr>
        <w:t xml:space="preserve"> </w:t>
      </w:r>
    </w:p>
    <w:p>
      <w:pPr>
        <w:keepNext w:val="0"/>
        <w:keepLines w:val="0"/>
        <w:pageBreakBefore w:val="0"/>
        <w:kinsoku/>
        <w:wordWrap w:val="0"/>
        <w:overflowPunct/>
        <w:topLinePunct w:val="0"/>
        <w:autoSpaceDE/>
        <w:autoSpaceDN/>
        <w:bidi w:val="0"/>
        <w:adjustRightInd/>
        <w:snapToGrid/>
        <w:spacing w:line="560" w:lineRule="exact"/>
        <w:ind w:left="0" w:leftChars="0" w:right="0" w:rightChars="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 xml:space="preserve">日     </w:t>
      </w:r>
    </w:p>
    <w:p>
      <w:pPr>
        <w:keepNext w:val="0"/>
        <w:keepLines w:val="0"/>
        <w:pageBreakBefore w:val="0"/>
        <w:kinsoku/>
        <w:overflowPunct/>
        <w:topLinePunct w:val="0"/>
        <w:autoSpaceDE/>
        <w:autoSpaceDN/>
        <w:bidi w:val="0"/>
        <w:adjustRightInd/>
        <w:snapToGrid/>
        <w:spacing w:line="560" w:lineRule="exact"/>
        <w:ind w:left="0" w:leftChars="0" w:right="0" w:rightChars="0"/>
        <w:jc w:val="both"/>
        <w:textAlignment w:val="auto"/>
      </w:pPr>
    </w:p>
    <w:p>
      <w:pPr>
        <w:bidi w:val="0"/>
        <w:ind w:firstLine="478" w:firstLineChars="0"/>
        <w:jc w:val="left"/>
        <w:rPr>
          <w:rFonts w:hint="eastAsia" w:ascii="Calibri" w:hAnsi="Calibri" w:eastAsia="宋体" w:cs="Times New Roman"/>
          <w:kern w:val="2"/>
          <w:sz w:val="21"/>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方正仿宋_GBK"/>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5E3202"/>
    <w:rsid w:val="05BC638C"/>
    <w:rsid w:val="067B1C86"/>
    <w:rsid w:val="10394BDB"/>
    <w:rsid w:val="142552BD"/>
    <w:rsid w:val="1B792448"/>
    <w:rsid w:val="2E4E3659"/>
    <w:rsid w:val="2F943922"/>
    <w:rsid w:val="2FCF07C9"/>
    <w:rsid w:val="39232750"/>
    <w:rsid w:val="40BD01C7"/>
    <w:rsid w:val="4E8C6341"/>
    <w:rsid w:val="66E557FD"/>
    <w:rsid w:val="6A7B70A2"/>
    <w:rsid w:val="72A82F51"/>
    <w:rsid w:val="7D5611AF"/>
    <w:rsid w:val="F6D98063"/>
    <w:rsid w:val="F6DBC8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adjustRightInd w:val="0"/>
      <w:spacing w:beforeLines="0" w:beforeAutospacing="0" w:afterLines="0" w:afterAutospacing="0" w:line="576" w:lineRule="exact"/>
      <w:ind w:firstLine="0" w:firstLineChars="0"/>
      <w:jc w:val="center"/>
      <w:outlineLvl w:val="0"/>
    </w:pPr>
    <w:rPr>
      <w:rFonts w:eastAsia="方正小标宋简体"/>
      <w:kern w:val="44"/>
      <w:sz w:val="44"/>
    </w:rPr>
  </w:style>
  <w:style w:type="paragraph" w:styleId="2">
    <w:name w:val="heading 4"/>
    <w:basedOn w:val="1"/>
    <w:next w:val="1"/>
    <w:unhideWhenUsed/>
    <w:qFormat/>
    <w:uiPriority w:val="0"/>
    <w:pPr>
      <w:keepNext/>
      <w:keepLines/>
      <w:spacing w:line="372" w:lineRule="auto"/>
      <w:outlineLvl w:val="3"/>
    </w:pPr>
    <w:rPr>
      <w:rFonts w:ascii="Arial" w:hAnsi="Arial" w:eastAsia="仿宋_GB2312"/>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2"/>
      <w:szCs w:val="32"/>
    </w:rPr>
  </w:style>
  <w:style w:type="paragraph" w:styleId="5">
    <w:name w:val="Plain Text"/>
    <w:basedOn w:val="1"/>
    <w:next w:val="6"/>
    <w:qFormat/>
    <w:uiPriority w:val="0"/>
    <w:rPr>
      <w:rFonts w:ascii="宋体" w:hAnsi="Courier New"/>
      <w:sz w:val="21"/>
      <w:szCs w:val="20"/>
    </w:rPr>
  </w:style>
  <w:style w:type="paragraph" w:styleId="6">
    <w:name w:val="footer"/>
    <w:basedOn w:val="1"/>
    <w:next w:val="1"/>
    <w:unhideWhenUsed/>
    <w:qFormat/>
    <w:uiPriority w:val="99"/>
    <w:pPr>
      <w:tabs>
        <w:tab w:val="center" w:pos="4153"/>
        <w:tab w:val="right" w:pos="8306"/>
      </w:tabs>
    </w:pPr>
    <w:rPr>
      <w:sz w:val="18"/>
      <w:szCs w:val="18"/>
    </w:rPr>
  </w:style>
  <w:style w:type="paragraph" w:styleId="7">
    <w:name w:val="Title"/>
    <w:next w:val="1"/>
    <w:qFormat/>
    <w:uiPriority w:val="10"/>
    <w:pPr>
      <w:widowControl w:val="0"/>
      <w:spacing w:before="240" w:after="60" w:line="276" w:lineRule="auto"/>
      <w:jc w:val="center"/>
      <w:outlineLvl w:val="0"/>
    </w:pPr>
    <w:rPr>
      <w:rFonts w:ascii="Arial" w:hAnsi="Arial" w:eastAsia="宋体" w:cs="Times New Roman"/>
      <w:b/>
      <w:kern w:val="2"/>
      <w:sz w:val="32"/>
      <w:szCs w:val="24"/>
      <w:lang w:val="en-US" w:eastAsia="zh-CN" w:bidi="ar-SA"/>
    </w:rPr>
  </w:style>
  <w:style w:type="paragraph" w:customStyle="1" w:styleId="10">
    <w:name w:val="常用样式（方正仿宋简）"/>
    <w:basedOn w:val="1"/>
    <w:qFormat/>
    <w:uiPriority w:val="0"/>
    <w:pPr>
      <w:spacing w:line="560" w:lineRule="exact"/>
      <w:ind w:firstLine="200" w:firstLineChars="200"/>
    </w:pPr>
    <w:rPr>
      <w:rFonts w:ascii="Times New Roman" w:hAnsi="Times New Roman" w:eastAsia="方正仿宋简体"/>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7090</Words>
  <Characters>7304</Characters>
  <Lines>0</Lines>
  <Paragraphs>0</Paragraphs>
  <TotalTime>1</TotalTime>
  <ScaleCrop>false</ScaleCrop>
  <LinksUpToDate>false</LinksUpToDate>
  <CharactersWithSpaces>7310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1</dc:creator>
  <cp:lastModifiedBy>快乐少年</cp:lastModifiedBy>
  <cp:lastPrinted>2025-10-24T01:48:00Z</cp:lastPrinted>
  <dcterms:modified xsi:type="dcterms:W3CDTF">2025-11-17T16:51:36Z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KSOTemplateDocerSaveRecord">
    <vt:lpwstr>eyJoZGlkIjoiYWNiOTM5OGMzZmU1YTE2YTYwZTJmMjRkYThhOWNmNWIiLCJ1c2VySWQiOiI4MTU0NTExNDgifQ==</vt:lpwstr>
  </property>
  <property fmtid="{D5CDD505-2E9C-101B-9397-08002B2CF9AE}" pid="4" name="ICV">
    <vt:lpwstr>82D2730214544F6DAD1BC0C98A3E39DC_12</vt:lpwstr>
  </property>
</Properties>
</file>