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EC" w:rsidRPr="00C829EC" w:rsidRDefault="00C829EC" w:rsidP="00C829EC">
      <w:pPr>
        <w:spacing w:line="620" w:lineRule="exact"/>
        <w:jc w:val="center"/>
        <w:rPr>
          <w:rFonts w:ascii="方正小标宋简体" w:eastAsia="方正小标宋简体" w:hint="eastAsia"/>
        </w:rPr>
      </w:pPr>
      <w:r w:rsidRPr="00C829EC">
        <w:rPr>
          <w:rFonts w:ascii="方正小标宋简体" w:eastAsia="方正小标宋简体" w:hint="eastAsia"/>
        </w:rPr>
        <w:t>遂宁市交通运输局</w:t>
      </w:r>
      <w:r w:rsidRPr="00C829EC">
        <w:rPr>
          <w:rFonts w:ascii="方正小标宋简体" w:eastAsia="方正小标宋简体" w:hint="eastAsia"/>
        </w:rPr>
        <w:t>行政强制项目目录</w:t>
      </w:r>
    </w:p>
    <w:p w:rsidR="00C829EC" w:rsidRDefault="00C829EC" w:rsidP="00C829EC">
      <w:pPr>
        <w:spacing w:line="620" w:lineRule="exact"/>
        <w:jc w:val="center"/>
        <w:rPr>
          <w:rFonts w:hint="eastAsia"/>
        </w:rPr>
      </w:pPr>
      <w:r w:rsidRPr="00C829EC">
        <w:t>（</w:t>
      </w:r>
      <w:bookmarkStart w:id="0" w:name="_GoBack"/>
      <w:bookmarkEnd w:id="0"/>
      <w:r w:rsidRPr="00C829EC">
        <w:t>共</w:t>
      </w:r>
      <w:r w:rsidRPr="00C829EC">
        <w:t>26</w:t>
      </w:r>
      <w:r w:rsidRPr="00C829EC">
        <w:t>项）</w:t>
      </w:r>
    </w:p>
    <w:p w:rsidR="00C829EC" w:rsidRPr="00C829EC" w:rsidRDefault="00C829EC" w:rsidP="00C829EC">
      <w:pPr>
        <w:spacing w:line="620" w:lineRule="exact"/>
        <w:jc w:val="center"/>
      </w:pPr>
    </w:p>
    <w:tbl>
      <w:tblPr>
        <w:tblW w:w="867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"/>
        <w:gridCol w:w="7121"/>
        <w:gridCol w:w="738"/>
      </w:tblGrid>
      <w:tr w:rsidR="00C829EC" w:rsidRPr="00C829EC" w:rsidTr="00C829EC">
        <w:trPr>
          <w:trHeight w:val="328"/>
          <w:tblHeader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C829EC">
              <w:rPr>
                <w:rFonts w:ascii="黑体" w:eastAsia="黑体" w:hint="eastAsia"/>
                <w:sz w:val="21"/>
                <w:szCs w:val="21"/>
              </w:rPr>
              <w:t>序号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C829EC">
              <w:rPr>
                <w:rFonts w:ascii="黑体" w:eastAsia="黑体" w:hint="eastAsia"/>
                <w:sz w:val="21"/>
                <w:szCs w:val="21"/>
              </w:rPr>
              <w:t>事项名称</w:t>
            </w:r>
          </w:p>
        </w:tc>
        <w:tc>
          <w:tcPr>
            <w:tcW w:w="73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rFonts w:ascii="黑体" w:eastAsia="黑体" w:hint="eastAsia"/>
                <w:sz w:val="21"/>
                <w:szCs w:val="21"/>
              </w:rPr>
            </w:pPr>
            <w:r w:rsidRPr="00C829EC">
              <w:rPr>
                <w:rFonts w:ascii="黑体" w:eastAsia="黑体" w:hint="eastAsia"/>
                <w:sz w:val="21"/>
                <w:szCs w:val="21"/>
              </w:rPr>
              <w:t>备注</w:t>
            </w:r>
          </w:p>
        </w:tc>
      </w:tr>
      <w:tr w:rsidR="00C829EC" w:rsidRPr="00C829EC" w:rsidTr="00C829EC">
        <w:trPr>
          <w:trHeight w:val="306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1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代为履行公路养护义务、代为补种绿化物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655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2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扣押客运标志牌、营运驾驶员从业资格证、道路运输证、道路运输经营许可证、客货运输车辆和经营设备、违法工具等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28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3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扣</w:t>
            </w:r>
            <w:r w:rsidRPr="00C829EC">
              <w:rPr>
                <w:color w:val="000000"/>
                <w:spacing w:val="-4"/>
                <w:sz w:val="21"/>
                <w:szCs w:val="21"/>
              </w:rPr>
              <w:t>押违法超限运输、扰乱逃避超限检测的车辆或对公路造成损坏的车辆、工具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06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4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扣押违法从事修车业务的维修经营设备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28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5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责令对公路造成较大损害的车辆停止行驶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28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6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强制将故意堵塞收费车道的车辆拖至安全场所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634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7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强行拆除、清除擅自设置的非交通标志牌、建筑物、地面构筑物或者管线、电缆等设施、障碍物或堆放的物件材料等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28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8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强制超载超限车辆卸货、卸载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28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9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禁止违法船舶进出港口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06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10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责令违法船舶驶向指定地点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28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11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强制超载运输船舶卸载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28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12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拆除违法船舶的动力装置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06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13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扣押违法的船舶、浮动设施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28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14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强行拖离未在码头、泊位或者依法公布的锚地、停泊区、作业区停泊的船舶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28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15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强制拆除未经批准擅自设置的渡口和恢复撤销的渡口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634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16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强制清除港口和航道内养殖、种植的植物、水生物、设置的永久性固定设施或者其他物体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28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17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责令违法船舶临时停航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655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18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在航道、港口区域内进行可能影响船舶通航安全的活动完成后，清理遗留物，恢复原状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06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19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造成水污染的强制治理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28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20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销毁无法达到规定的污染物排放标准的船舶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28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21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扣留累计记分达到规定分值的船员适任证书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06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22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限制违法船舶航行、停泊、作业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28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23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申请法院强制拆除违法建设的建筑物、构筑物及其他设施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28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24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强制消除安全隐患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306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25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查封违法生产、储存、使用、经营危险化学品的场所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C829EC" w:rsidRPr="00C829EC" w:rsidTr="00C829EC">
        <w:trPr>
          <w:trHeight w:val="675"/>
          <w:jc w:val="center"/>
        </w:trPr>
        <w:tc>
          <w:tcPr>
            <w:tcW w:w="818" w:type="dxa"/>
            <w:vAlign w:val="center"/>
          </w:tcPr>
          <w:p w:rsidR="00C829EC" w:rsidRPr="00C829EC" w:rsidRDefault="00C829EC" w:rsidP="005431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829EC">
              <w:rPr>
                <w:sz w:val="21"/>
                <w:szCs w:val="21"/>
              </w:rPr>
              <w:t>26</w:t>
            </w:r>
          </w:p>
        </w:tc>
        <w:tc>
          <w:tcPr>
            <w:tcW w:w="7121" w:type="dxa"/>
            <w:vAlign w:val="center"/>
          </w:tcPr>
          <w:p w:rsidR="00C829EC" w:rsidRPr="00C829EC" w:rsidRDefault="00C829EC" w:rsidP="005431DF">
            <w:pPr>
              <w:spacing w:line="240" w:lineRule="exact"/>
              <w:rPr>
                <w:color w:val="000000"/>
                <w:sz w:val="21"/>
                <w:szCs w:val="21"/>
              </w:rPr>
            </w:pPr>
            <w:r w:rsidRPr="00C829EC">
              <w:rPr>
                <w:color w:val="000000"/>
                <w:sz w:val="21"/>
                <w:szCs w:val="21"/>
              </w:rPr>
              <w:t>扣押违法生产、储存、使用、经营、运输的危险化学品以及用于违法生产、使用、运输危险化学品的原材料、设备、运输工具</w:t>
            </w:r>
          </w:p>
        </w:tc>
        <w:tc>
          <w:tcPr>
            <w:tcW w:w="738" w:type="dxa"/>
          </w:tcPr>
          <w:p w:rsidR="00C829EC" w:rsidRPr="00C829EC" w:rsidRDefault="00C829EC" w:rsidP="005431DF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:rsidR="00262674" w:rsidRPr="00C829EC" w:rsidRDefault="00C829EC"/>
    <w:sectPr w:rsidR="00262674" w:rsidRPr="00C82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EC"/>
    <w:rsid w:val="00194ACC"/>
    <w:rsid w:val="00810E06"/>
    <w:rsid w:val="00C8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E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Char">
    <w:name w:val="default paragraph font Char"/>
    <w:basedOn w:val="a"/>
    <w:rsid w:val="00C829EC"/>
    <w:pPr>
      <w:spacing w:line="240" w:lineRule="atLeast"/>
      <w:ind w:left="420" w:firstLine="420"/>
    </w:pPr>
  </w:style>
  <w:style w:type="character" w:customStyle="1" w:styleId="4Char">
    <w:name w:val="自定义标题4 Char"/>
    <w:basedOn w:val="a0"/>
    <w:link w:val="4"/>
    <w:rsid w:val="00C829EC"/>
    <w:rPr>
      <w:rFonts w:eastAsia="仿宋"/>
      <w:b/>
      <w:snapToGrid w:val="0"/>
      <w:sz w:val="32"/>
      <w:szCs w:val="32"/>
    </w:rPr>
  </w:style>
  <w:style w:type="paragraph" w:customStyle="1" w:styleId="4">
    <w:name w:val="自定义标题4"/>
    <w:basedOn w:val="a"/>
    <w:next w:val="a"/>
    <w:link w:val="4Char"/>
    <w:qFormat/>
    <w:rsid w:val="00C829EC"/>
    <w:pPr>
      <w:wordWrap w:val="0"/>
      <w:adjustRightInd w:val="0"/>
      <w:snapToGrid w:val="0"/>
      <w:spacing w:before="260" w:after="260" w:line="360" w:lineRule="auto"/>
      <w:ind w:firstLineChars="200" w:firstLine="200"/>
      <w:outlineLvl w:val="3"/>
    </w:pPr>
    <w:rPr>
      <w:rFonts w:asciiTheme="minorHAnsi" w:eastAsia="仿宋" w:hAnsiTheme="minorHAnsi" w:cstheme="minorBidi"/>
      <w:b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E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Char">
    <w:name w:val="default paragraph font Char"/>
    <w:basedOn w:val="a"/>
    <w:rsid w:val="00C829EC"/>
    <w:pPr>
      <w:spacing w:line="240" w:lineRule="atLeast"/>
      <w:ind w:left="420" w:firstLine="420"/>
    </w:pPr>
  </w:style>
  <w:style w:type="character" w:customStyle="1" w:styleId="4Char">
    <w:name w:val="自定义标题4 Char"/>
    <w:basedOn w:val="a0"/>
    <w:link w:val="4"/>
    <w:rsid w:val="00C829EC"/>
    <w:rPr>
      <w:rFonts w:eastAsia="仿宋"/>
      <w:b/>
      <w:snapToGrid w:val="0"/>
      <w:sz w:val="32"/>
      <w:szCs w:val="32"/>
    </w:rPr>
  </w:style>
  <w:style w:type="paragraph" w:customStyle="1" w:styleId="4">
    <w:name w:val="自定义标题4"/>
    <w:basedOn w:val="a"/>
    <w:next w:val="a"/>
    <w:link w:val="4Char"/>
    <w:qFormat/>
    <w:rsid w:val="00C829EC"/>
    <w:pPr>
      <w:wordWrap w:val="0"/>
      <w:adjustRightInd w:val="0"/>
      <w:snapToGrid w:val="0"/>
      <w:spacing w:before="260" w:after="260" w:line="360" w:lineRule="auto"/>
      <w:ind w:firstLineChars="200" w:firstLine="200"/>
      <w:outlineLvl w:val="3"/>
    </w:pPr>
    <w:rPr>
      <w:rFonts w:asciiTheme="minorHAnsi" w:eastAsia="仿宋" w:hAnsiTheme="minorHAnsi" w:cstheme="minorBidi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2015-10-13T03:05:00Z</dcterms:created>
  <dcterms:modified xsi:type="dcterms:W3CDTF">2015-10-13T03:07:00Z</dcterms:modified>
</cp:coreProperties>
</file>