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7.</w:t>
            </w:r>
            <w:r>
              <w:rPr>
                <w:rFonts w:hint="default"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巴中市</w:t>
            </w:r>
            <w:r>
              <w:rPr>
                <w:rFonts w:hint="default" w:ascii="方正仿宋_GBK" w:hAnsi="方正仿宋_GBK" w:eastAsia="方正仿宋_GBK" w:cs="方正仿宋_GBK"/>
                <w:color w:val="auto"/>
                <w:sz w:val="32"/>
                <w:szCs w:val="32"/>
                <w:vertAlign w:val="baseline"/>
                <w:lang w:val="en" w:eastAsia="zh-CN"/>
              </w:rPr>
              <w:t>XX</w:t>
            </w:r>
            <w:r>
              <w:rPr>
                <w:rFonts w:hint="eastAsia" w:ascii="方正仿宋_GBK" w:hAnsi="方正仿宋_GBK" w:eastAsia="方正仿宋_GBK" w:cs="方正仿宋_GBK"/>
                <w:color w:val="auto"/>
                <w:sz w:val="32"/>
                <w:szCs w:val="32"/>
                <w:vertAlign w:val="baseline"/>
                <w:lang w:val="en" w:eastAsia="zh-CN"/>
              </w:rPr>
              <w:t>物流运输有限公司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川Y</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05号半挂牵引川Y</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0（挂）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擅自改装已取得车辆营运证的车辆从事道路运输经营活动的违法行为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eastAsia" w:ascii="方正仿宋_GBK" w:hAnsi="方正仿宋_GBK" w:eastAsia="方正仿宋_GBK" w:cs="方正仿宋_GBK"/>
                <w:color w:val="auto"/>
                <w:sz w:val="32"/>
                <w:szCs w:val="32"/>
                <w:vertAlign w:val="baseline"/>
                <w:lang w:val="en" w:eastAsia="zh-CN"/>
              </w:rPr>
              <w:t>7</w:t>
            </w:r>
            <w:r>
              <w:rPr>
                <w:rFonts w:hint="default" w:ascii="方正仿宋_GBK" w:hAnsi="方正仿宋_GBK" w:eastAsia="方正仿宋_GBK" w:cs="方正仿宋_GBK"/>
                <w:color w:val="auto"/>
                <w:sz w:val="32"/>
                <w:szCs w:val="32"/>
                <w:vertAlign w:val="baseline"/>
                <w:lang w:val="en" w:eastAsia="zh-CN"/>
              </w:rPr>
              <w:t>90</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eastAsia"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2022.7.1</w:t>
            </w:r>
            <w:r>
              <w:rPr>
                <w:rFonts w:hint="default" w:ascii="方正仿宋_GBK" w:hAnsi="方正仿宋_GBK" w:eastAsia="方正仿宋_GBK" w:cs="方正仿宋_GBK"/>
                <w:color w:val="auto"/>
                <w:sz w:val="32"/>
                <w:szCs w:val="32"/>
                <w:vertAlign w:val="baseline"/>
                <w:lang w:val="en" w:eastAsia="zh-CN"/>
              </w:rPr>
              <w:t>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南充市</w:t>
            </w:r>
            <w:r>
              <w:rPr>
                <w:rFonts w:hint="default" w:ascii="方正仿宋_GBK" w:hAnsi="方正仿宋_GBK" w:eastAsia="方正仿宋_GBK" w:cs="方正仿宋_GBK"/>
                <w:color w:val="auto"/>
                <w:sz w:val="32"/>
                <w:szCs w:val="32"/>
                <w:vertAlign w:val="baseline"/>
                <w:lang w:val="en" w:eastAsia="zh-CN"/>
              </w:rPr>
              <w:t>XX</w:t>
            </w:r>
            <w:r>
              <w:rPr>
                <w:rFonts w:hint="eastAsia" w:ascii="方正仿宋_GBK" w:hAnsi="方正仿宋_GBK" w:eastAsia="方正仿宋_GBK" w:cs="方正仿宋_GBK"/>
                <w:color w:val="auto"/>
                <w:sz w:val="32"/>
                <w:szCs w:val="32"/>
                <w:vertAlign w:val="baseline"/>
                <w:lang w:val="en" w:eastAsia="zh-CN"/>
              </w:rPr>
              <w:t>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川R</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25号半挂牵引川R</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6（挂）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〕0</w:t>
            </w:r>
            <w:r>
              <w:rPr>
                <w:rFonts w:hint="default" w:ascii="方正仿宋_GBK" w:hAnsi="方正仿宋_GBK" w:eastAsia="方正仿宋_GBK" w:cs="方正仿宋_GBK"/>
                <w:color w:val="auto"/>
                <w:sz w:val="32"/>
                <w:szCs w:val="32"/>
                <w:vertAlign w:val="baseline"/>
                <w:lang w:val="en" w:eastAsia="zh-CN"/>
              </w:rPr>
              <w:t>779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6.13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重庆</w:t>
            </w:r>
            <w:r>
              <w:rPr>
                <w:rFonts w:hint="default" w:ascii="方正仿宋_GBK" w:hAnsi="方正仿宋_GBK" w:eastAsia="方正仿宋_GBK" w:cs="方正仿宋_GBK"/>
                <w:color w:val="auto"/>
                <w:sz w:val="32"/>
                <w:szCs w:val="32"/>
                <w:vertAlign w:val="baseline"/>
                <w:lang w:val="en" w:eastAsia="zh-CN"/>
              </w:rPr>
              <w:t>XX</w:t>
            </w:r>
            <w:r>
              <w:rPr>
                <w:rFonts w:hint="eastAsia" w:ascii="方正仿宋_GBK" w:hAnsi="方正仿宋_GBK" w:eastAsia="方正仿宋_GBK" w:cs="方正仿宋_GBK"/>
                <w:color w:val="auto"/>
                <w:sz w:val="32"/>
                <w:szCs w:val="32"/>
                <w:vertAlign w:val="baseline"/>
                <w:lang w:val="en" w:eastAsia="zh-CN"/>
              </w:rPr>
              <w:t>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渝D</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01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698</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2022年7月1</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eastAsia" w:ascii="方正仿宋_GBK" w:hAnsi="方正仿宋_GBK" w:eastAsia="方正仿宋_GBK" w:cs="方正仿宋_GBK"/>
                <w:color w:val="auto"/>
                <w:sz w:val="32"/>
                <w:szCs w:val="32"/>
                <w:vertAlign w:val="baseline"/>
                <w:lang w:val="en-US" w:eastAsia="zh-CN"/>
              </w:rPr>
              <w:t>7.</w:t>
            </w:r>
            <w:r>
              <w:rPr>
                <w:rFonts w:hint="default" w:ascii="方正仿宋_GBK" w:hAnsi="方正仿宋_GBK" w:eastAsia="方正仿宋_GBK" w:cs="方正仿宋_GBK"/>
                <w:color w:val="auto"/>
                <w:sz w:val="32"/>
                <w:szCs w:val="32"/>
                <w:vertAlign w:val="baseline"/>
                <w:lang w:val="en" w:eastAsia="zh-CN"/>
              </w:rPr>
              <w:t>18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刘</w:t>
            </w:r>
            <w:r>
              <w:rPr>
                <w:rFonts w:hint="default" w:ascii="方正仿宋_GBK" w:hAnsi="方正仿宋_GBK" w:eastAsia="方正仿宋_GBK" w:cs="方正仿宋_GBK"/>
                <w:color w:val="auto"/>
                <w:sz w:val="32"/>
                <w:szCs w:val="32"/>
                <w:vertAlign w:val="baseline"/>
                <w:lang w:val="en"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69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车容车貌不符合要求的行为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default" w:ascii="方正仿宋_GBK" w:hAnsi="方正仿宋_GBK" w:eastAsia="方正仿宋_GBK" w:cs="方正仿宋_GBK"/>
                <w:color w:val="auto"/>
                <w:sz w:val="32"/>
                <w:szCs w:val="32"/>
                <w:vertAlign w:val="baseline"/>
                <w:lang w:val="en" w:eastAsia="zh-CN"/>
              </w:rPr>
              <w:t>1567</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2022.7.</w:t>
            </w:r>
            <w:r>
              <w:rPr>
                <w:rFonts w:hint="default" w:ascii="方正仿宋_GBK" w:hAnsi="方正仿宋_GBK" w:eastAsia="方正仿宋_GBK" w:cs="方正仿宋_GBK"/>
                <w:color w:val="auto"/>
                <w:sz w:val="32"/>
                <w:szCs w:val="32"/>
                <w:vertAlign w:val="baseline"/>
                <w:lang w:val="en" w:eastAsia="zh-CN"/>
              </w:rPr>
              <w:t>7</w:t>
            </w:r>
          </w:p>
          <w:p>
            <w:pPr>
              <w:jc w:val="center"/>
              <w:rPr>
                <w:rFonts w:hint="eastAsia" w:ascii="方正仿宋_GBK" w:hAnsi="方正仿宋_GBK" w:eastAsia="方正仿宋_GBK" w:cs="方正仿宋_GBK"/>
                <w:color w:val="auto"/>
                <w:sz w:val="32"/>
                <w:szCs w:val="32"/>
                <w:vertAlign w:val="baseline"/>
                <w:lang w:val="en-US" w:eastAsia="zh-CN"/>
              </w:rPr>
            </w:pP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席</w:t>
            </w:r>
            <w:r>
              <w:rPr>
                <w:rFonts w:hint="default" w:ascii="方正仿宋_GBK" w:hAnsi="方正仿宋_GBK" w:eastAsia="方正仿宋_GBK" w:cs="方正仿宋_GBK"/>
                <w:color w:val="auto"/>
                <w:sz w:val="32"/>
                <w:szCs w:val="32"/>
                <w:vertAlign w:val="baseline"/>
                <w:lang w:val="en" w:eastAsia="zh-CN"/>
              </w:rPr>
              <w:t>X</w:t>
            </w:r>
            <w:r>
              <w:rPr>
                <w:rFonts w:hint="eastAsia" w:ascii="方正仿宋_GBK" w:hAnsi="方正仿宋_GBK" w:eastAsia="方正仿宋_GBK" w:cs="方正仿宋_GBK"/>
                <w:color w:val="auto"/>
                <w:sz w:val="32"/>
                <w:szCs w:val="32"/>
                <w:vertAlign w:val="baseline"/>
                <w:lang w:val="en-US" w:eastAsia="zh-CN"/>
              </w:rPr>
              <w:t>明</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1L</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59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w:t>
            </w:r>
            <w:r>
              <w:rPr>
                <w:rFonts w:hint="default" w:ascii="方正仿宋_GBK" w:hAnsi="方正仿宋_GBK" w:eastAsia="方正仿宋_GBK" w:cs="方正仿宋_GBK"/>
                <w:color w:val="auto"/>
                <w:sz w:val="32"/>
                <w:szCs w:val="32"/>
                <w:vertAlign w:val="baseline"/>
                <w:lang w:val="en" w:eastAsia="zh-CN"/>
              </w:rPr>
              <w:t>6.27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唐</w:t>
            </w:r>
            <w:r>
              <w:rPr>
                <w:rFonts w:hint="default" w:ascii="方正仿宋_GBK" w:hAnsi="方正仿宋_GBK" w:eastAsia="方正仿宋_GBK" w:cs="方正仿宋_GBK"/>
                <w:color w:val="auto"/>
                <w:sz w:val="32"/>
                <w:szCs w:val="32"/>
                <w:vertAlign w:val="baseline"/>
                <w:lang w:val="en"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25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34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7</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6.25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刘</w:t>
            </w:r>
            <w:r>
              <w:rPr>
                <w:rFonts w:hint="default" w:ascii="方正仿宋_GBK" w:hAnsi="方正仿宋_GBK" w:eastAsia="方正仿宋_GBK" w:cs="方正仿宋_GBK"/>
                <w:color w:val="auto"/>
                <w:sz w:val="32"/>
                <w:szCs w:val="32"/>
                <w:vertAlign w:val="baseline"/>
                <w:lang w:val="en" w:eastAsia="zh-CN"/>
              </w:rPr>
              <w:t>X</w:t>
            </w:r>
            <w:r>
              <w:rPr>
                <w:rFonts w:hint="eastAsia" w:ascii="方正仿宋_GBK" w:hAnsi="方正仿宋_GBK" w:eastAsia="方正仿宋_GBK" w:cs="方正仿宋_GBK"/>
                <w:color w:val="auto"/>
                <w:sz w:val="32"/>
                <w:szCs w:val="32"/>
                <w:vertAlign w:val="baseline"/>
                <w:lang w:val="en-US" w:eastAsia="zh-CN"/>
              </w:rPr>
              <w:t>成</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96</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28</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20</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6.13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余</w:t>
            </w:r>
            <w:r>
              <w:rPr>
                <w:rFonts w:hint="default" w:ascii="方正仿宋_GBK" w:hAnsi="方正仿宋_GBK" w:eastAsia="方正仿宋_GBK" w:cs="方正仿宋_GBK"/>
                <w:color w:val="auto"/>
                <w:sz w:val="32"/>
                <w:szCs w:val="32"/>
                <w:vertAlign w:val="baseline"/>
                <w:lang w:val="en" w:eastAsia="zh-CN"/>
              </w:rPr>
              <w:t>X</w:t>
            </w:r>
            <w:r>
              <w:rPr>
                <w:rFonts w:hint="eastAsia" w:ascii="方正仿宋_GBK" w:hAnsi="方正仿宋_GBK" w:eastAsia="方正仿宋_GBK" w:cs="方正仿宋_GBK"/>
                <w:color w:val="auto"/>
                <w:sz w:val="32"/>
                <w:szCs w:val="32"/>
                <w:vertAlign w:val="baseline"/>
                <w:lang w:val="en-US" w:eastAsia="zh-CN"/>
              </w:rPr>
              <w:t>勋</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80</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666</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19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9</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6.27</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王</w:t>
            </w:r>
            <w:r>
              <w:rPr>
                <w:rFonts w:hint="default" w:ascii="方正仿宋_GBK" w:hAnsi="方正仿宋_GBK" w:eastAsia="方正仿宋_GBK" w:cs="方正仿宋_GBK"/>
                <w:color w:val="auto"/>
                <w:sz w:val="32"/>
                <w:szCs w:val="32"/>
                <w:vertAlign w:val="baseline"/>
                <w:lang w:val="en" w:eastAsia="zh-CN"/>
              </w:rPr>
              <w:t>X</w:t>
            </w:r>
            <w:r>
              <w:rPr>
                <w:rFonts w:hint="eastAsia" w:ascii="方正仿宋_GBK" w:hAnsi="方正仿宋_GBK" w:eastAsia="方正仿宋_GBK" w:cs="方正仿宋_GBK"/>
                <w:color w:val="auto"/>
                <w:sz w:val="32"/>
                <w:szCs w:val="32"/>
                <w:vertAlign w:val="baseline"/>
                <w:lang w:val="en-US" w:eastAsia="zh-CN"/>
              </w:rPr>
              <w:t>坪</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bookmarkStart w:id="0" w:name="_GoBack"/>
            <w:bookmarkEnd w:id="0"/>
            <w:r>
              <w:rPr>
                <w:rFonts w:hint="eastAsia" w:ascii="方正仿宋_GBK" w:hAnsi="方正仿宋_GBK" w:eastAsia="方正仿宋_GBK" w:cs="方正仿宋_GBK"/>
                <w:color w:val="auto"/>
                <w:sz w:val="32"/>
                <w:szCs w:val="32"/>
                <w:vertAlign w:val="baseline"/>
                <w:lang w:val="en-US" w:eastAsia="zh-CN"/>
              </w:rPr>
              <w:t>55</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26</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19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10</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7.1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default" w:ascii="方正仿宋_GBK" w:hAnsi="方正仿宋_GBK" w:eastAsia="方正仿宋_GBK" w:cs="方正仿宋_GBK"/>
                <w:color w:val="auto"/>
                <w:sz w:val="32"/>
                <w:szCs w:val="32"/>
                <w:vertAlign w:val="baseline"/>
                <w:lang w:val="en-US" w:eastAsia="zh-CN"/>
              </w:rPr>
              <w:t>遂宁市</w:t>
            </w:r>
            <w:r>
              <w:rPr>
                <w:rFonts w:hint="default" w:ascii="方正仿宋_GBK" w:hAnsi="方正仿宋_GBK" w:eastAsia="方正仿宋_GBK" w:cs="方正仿宋_GBK"/>
                <w:color w:val="auto"/>
                <w:sz w:val="32"/>
                <w:szCs w:val="32"/>
                <w:vertAlign w:val="baseline"/>
                <w:lang w:val="en" w:eastAsia="zh-CN"/>
              </w:rPr>
              <w:t>XX</w:t>
            </w:r>
            <w:r>
              <w:rPr>
                <w:rFonts w:hint="default" w:ascii="方正仿宋_GBK" w:hAnsi="方正仿宋_GBK" w:eastAsia="方正仿宋_GBK" w:cs="方正仿宋_GBK"/>
                <w:color w:val="auto"/>
                <w:sz w:val="32"/>
                <w:szCs w:val="32"/>
                <w:vertAlign w:val="baseline"/>
                <w:lang w:val="en-US" w:eastAsia="zh-CN"/>
              </w:rPr>
              <w:t>机动车驾驶员培训有限公司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3学</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不规范使用学时计时仪从事驾驶培训活动的行为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川遂交运综执罚〔2022〕074</w:t>
            </w:r>
            <w:r>
              <w:rPr>
                <w:rFonts w:hint="default" w:ascii="方正仿宋_GBK" w:hAnsi="方正仿宋_GBK" w:eastAsia="方正仿宋_GBK" w:cs="方正仿宋_GBK"/>
                <w:color w:val="auto"/>
                <w:sz w:val="32"/>
                <w:szCs w:val="32"/>
                <w:vertAlign w:val="baseline"/>
                <w:lang w:val="en" w:eastAsia="zh-CN"/>
              </w:rPr>
              <w:t>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18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5.9</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遂宁市开发区</w:t>
            </w:r>
            <w:r>
              <w:rPr>
                <w:rFonts w:hint="default" w:ascii="方正仿宋_GBK" w:hAnsi="方正仿宋_GBK" w:eastAsia="方正仿宋_GBK" w:cs="方正仿宋_GBK"/>
                <w:color w:val="auto"/>
                <w:sz w:val="32"/>
                <w:szCs w:val="32"/>
                <w:vertAlign w:val="baseline"/>
                <w:lang w:val="en" w:eastAsia="zh-CN"/>
              </w:rPr>
              <w:t>XX</w:t>
            </w:r>
            <w:r>
              <w:rPr>
                <w:rFonts w:hint="eastAsia" w:ascii="方正仿宋_GBK" w:hAnsi="方正仿宋_GBK" w:eastAsia="方正仿宋_GBK" w:cs="方正仿宋_GBK"/>
                <w:color w:val="auto"/>
                <w:sz w:val="32"/>
                <w:szCs w:val="32"/>
                <w:vertAlign w:val="baseline"/>
                <w:lang w:val="en-US" w:eastAsia="zh-CN"/>
              </w:rPr>
              <w:t>汽车装饰美容经营部</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未在规定时间内完善机动车维修经营备案手续</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669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18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7.14</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彭</w:t>
            </w:r>
            <w:r>
              <w:rPr>
                <w:rFonts w:hint="default" w:ascii="方正仿宋_GBK" w:hAnsi="方正仿宋_GBK" w:eastAsia="方正仿宋_GBK" w:cs="方正仿宋_GBK"/>
                <w:color w:val="auto"/>
                <w:sz w:val="32"/>
                <w:szCs w:val="32"/>
                <w:vertAlign w:val="baseline"/>
                <w:lang w:val="en"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358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74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7.15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梁</w:t>
            </w:r>
            <w:r>
              <w:rPr>
                <w:rFonts w:hint="default" w:ascii="方正仿宋_GBK" w:hAnsi="方正仿宋_GBK" w:eastAsia="方正仿宋_GBK" w:cs="方正仿宋_GBK"/>
                <w:color w:val="auto"/>
                <w:sz w:val="32"/>
                <w:szCs w:val="32"/>
                <w:vertAlign w:val="baseline"/>
                <w:lang w:val="en" w:eastAsia="zh-CN"/>
              </w:rPr>
              <w:t>X</w:t>
            </w:r>
            <w:r>
              <w:rPr>
                <w:rFonts w:hint="eastAsia" w:ascii="方正仿宋_GBK" w:hAnsi="方正仿宋_GBK" w:eastAsia="方正仿宋_GBK" w:cs="方正仿宋_GBK"/>
                <w:color w:val="auto"/>
                <w:sz w:val="32"/>
                <w:szCs w:val="32"/>
                <w:vertAlign w:val="baseline"/>
                <w:lang w:val="en-US" w:eastAsia="zh-CN"/>
              </w:rPr>
              <w:t>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8M</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78</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2022.</w:t>
            </w:r>
            <w:r>
              <w:rPr>
                <w:rFonts w:hint="eastAsia" w:ascii="方正仿宋_GBK" w:hAnsi="方正仿宋_GBK" w:eastAsia="方正仿宋_GBK" w:cs="方正仿宋_GBK"/>
                <w:color w:val="auto"/>
                <w:sz w:val="32"/>
                <w:szCs w:val="32"/>
                <w:vertAlign w:val="baseline"/>
                <w:lang w:val="en-US" w:eastAsia="zh-CN"/>
              </w:rPr>
              <w:t>7.</w:t>
            </w:r>
            <w:r>
              <w:rPr>
                <w:rFonts w:hint="default" w:ascii="方正仿宋_GBK" w:hAnsi="方正仿宋_GBK" w:eastAsia="方正仿宋_GBK" w:cs="方正仿宋_GBK"/>
                <w:color w:val="auto"/>
                <w:sz w:val="32"/>
                <w:szCs w:val="32"/>
                <w:vertAlign w:val="baseline"/>
                <w:lang w:val="en" w:eastAsia="zh-CN"/>
              </w:rPr>
              <w:t>14</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詹</w:t>
            </w:r>
            <w:r>
              <w:rPr>
                <w:rFonts w:hint="default" w:ascii="方正仿宋_GBK" w:hAnsi="方正仿宋_GBK" w:eastAsia="方正仿宋_GBK" w:cs="方正仿宋_GBK"/>
                <w:color w:val="auto"/>
                <w:sz w:val="32"/>
                <w:szCs w:val="32"/>
                <w:vertAlign w:val="baseline"/>
                <w:lang w:val="en" w:eastAsia="zh-CN"/>
              </w:rPr>
              <w:t>X</w:t>
            </w:r>
            <w:r>
              <w:rPr>
                <w:rFonts w:hint="eastAsia" w:ascii="方正仿宋_GBK" w:hAnsi="方正仿宋_GBK" w:eastAsia="方正仿宋_GBK" w:cs="方正仿宋_GBK"/>
                <w:color w:val="auto"/>
                <w:sz w:val="32"/>
                <w:szCs w:val="32"/>
                <w:vertAlign w:val="baseline"/>
                <w:lang w:val="en-US" w:eastAsia="zh-CN"/>
              </w:rPr>
              <w:t>平</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 xml:space="preserve">81                                                                                                                                                                                                                                                                                                                                                    </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76</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2022.7.1</w:t>
            </w:r>
            <w:r>
              <w:rPr>
                <w:rFonts w:hint="default" w:ascii="方正仿宋_GBK" w:hAnsi="方正仿宋_GBK" w:eastAsia="方正仿宋_GBK" w:cs="方正仿宋_GBK"/>
                <w:color w:val="auto"/>
                <w:sz w:val="32"/>
                <w:szCs w:val="32"/>
                <w:vertAlign w:val="baseline"/>
                <w:lang w:val="en" w:eastAsia="zh-CN"/>
              </w:rPr>
              <w:t>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何</w:t>
            </w:r>
            <w:r>
              <w:rPr>
                <w:rFonts w:hint="default" w:ascii="方正仿宋_GBK" w:hAnsi="方正仿宋_GBK" w:eastAsia="方正仿宋_GBK" w:cs="方正仿宋_GBK"/>
                <w:color w:val="auto"/>
                <w:sz w:val="32"/>
                <w:szCs w:val="32"/>
                <w:vertAlign w:val="baseline"/>
                <w:lang w:val="en"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0H</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77</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21</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default" w:ascii="方正仿宋_GBK" w:hAnsi="方正仿宋_GBK" w:eastAsia="方正仿宋_GBK" w:cs="方正仿宋_GBK"/>
                <w:color w:val="auto"/>
                <w:sz w:val="32"/>
                <w:szCs w:val="32"/>
                <w:vertAlign w:val="baseline"/>
                <w:lang w:val="en" w:eastAsia="zh-CN"/>
              </w:rPr>
              <w:t>16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default" w:ascii="方正仿宋_GBK" w:hAnsi="方正仿宋_GBK" w:eastAsia="方正仿宋_GBK" w:cs="方正仿宋_GBK"/>
                <w:color w:val="auto"/>
                <w:sz w:val="32"/>
                <w:szCs w:val="32"/>
                <w:vertAlign w:val="baseline"/>
                <w:lang w:val="en" w:eastAsia="zh-CN"/>
              </w:rPr>
              <w:t>2022.7.20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南充市</w:t>
            </w:r>
            <w:r>
              <w:rPr>
                <w:rFonts w:hint="default" w:ascii="方正仿宋_GBK" w:hAnsi="方正仿宋_GBK" w:eastAsia="方正仿宋_GBK" w:cs="方正仿宋_GBK"/>
                <w:color w:val="auto"/>
                <w:sz w:val="32"/>
                <w:szCs w:val="32"/>
                <w:vertAlign w:val="baseline"/>
                <w:lang w:val="en" w:eastAsia="zh-CN"/>
              </w:rPr>
              <w:t>XX</w:t>
            </w:r>
            <w:r>
              <w:rPr>
                <w:rFonts w:hint="eastAsia" w:ascii="方正仿宋_GBK" w:hAnsi="方正仿宋_GBK" w:eastAsia="方正仿宋_GBK" w:cs="方正仿宋_GBK"/>
                <w:color w:val="auto"/>
                <w:sz w:val="32"/>
                <w:szCs w:val="32"/>
                <w:vertAlign w:val="baseline"/>
                <w:lang w:val="en" w:eastAsia="zh-CN"/>
              </w:rPr>
              <w:t>运业有限公司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川R</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37号半挂牵引川R</w:t>
            </w:r>
            <w:r>
              <w:rPr>
                <w:rFonts w:hint="default" w:ascii="方正仿宋_GBK" w:hAnsi="方正仿宋_GBK" w:eastAsia="方正仿宋_GBK" w:cs="方正仿宋_GBK"/>
                <w:color w:val="auto"/>
                <w:sz w:val="32"/>
                <w:szCs w:val="32"/>
                <w:vertAlign w:val="baseline"/>
                <w:lang w:val="en" w:eastAsia="zh-CN"/>
              </w:rPr>
              <w:t>XXX</w:t>
            </w:r>
            <w:r>
              <w:rPr>
                <w:rFonts w:hint="eastAsia" w:ascii="方正仿宋_GBK" w:hAnsi="方正仿宋_GBK" w:eastAsia="方正仿宋_GBK" w:cs="方正仿宋_GBK"/>
                <w:color w:val="auto"/>
                <w:sz w:val="32"/>
                <w:szCs w:val="32"/>
                <w:vertAlign w:val="baseline"/>
                <w:lang w:val="en-US" w:eastAsia="zh-CN"/>
              </w:rPr>
              <w:t>6（挂）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擅自改装已取得车辆营运证的车辆从事道路运输经营活动的违法行为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川遂交运综执罚〔2022〕07</w:t>
            </w:r>
            <w:r>
              <w:rPr>
                <w:rFonts w:hint="default" w:ascii="方正仿宋_GBK" w:hAnsi="方正仿宋_GBK" w:eastAsia="方正仿宋_GBK" w:cs="方正仿宋_GBK"/>
                <w:color w:val="auto"/>
                <w:sz w:val="32"/>
                <w:szCs w:val="32"/>
                <w:vertAlign w:val="baseline"/>
                <w:lang w:val="en" w:eastAsia="zh-CN"/>
              </w:rPr>
              <w:t>93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2022年7月</w:t>
            </w:r>
            <w:r>
              <w:rPr>
                <w:rFonts w:hint="default" w:ascii="方正仿宋_GBK" w:hAnsi="方正仿宋_GBK" w:eastAsia="方正仿宋_GBK" w:cs="方正仿宋_GBK"/>
                <w:color w:val="auto"/>
                <w:sz w:val="32"/>
                <w:szCs w:val="32"/>
                <w:vertAlign w:val="baseline"/>
                <w:lang w:val="en" w:eastAsia="zh-CN"/>
              </w:rPr>
              <w:t>22</w:t>
            </w:r>
            <w:r>
              <w:rPr>
                <w:rFonts w:hint="eastAsia" w:ascii="方正仿宋_GBK" w:hAnsi="方正仿宋_GBK" w:eastAsia="方正仿宋_GBK" w:cs="方正仿宋_GBK"/>
                <w:color w:val="auto"/>
                <w:sz w:val="32"/>
                <w:szCs w:val="32"/>
                <w:vertAlign w:val="baseline"/>
                <w:lang w:val="en-US" w:eastAsia="zh-CN"/>
              </w:rPr>
              <w:t>日</w:t>
            </w:r>
          </w:p>
        </w:tc>
      </w:tr>
    </w:tbl>
    <w:p>
      <w:pPr>
        <w:jc w:val="center"/>
        <w:rPr>
          <w:rFonts w:hint="default" w:ascii="方正仿宋_GBK" w:hAnsi="方正仿宋_GBK" w:eastAsia="方正仿宋_GBK" w:cs="方正仿宋_GBK"/>
          <w:color w:val="auto"/>
          <w:sz w:val="32"/>
          <w:szCs w:val="32"/>
          <w:vertAlign w:val="baseline"/>
          <w:lang w:val="en" w:eastAsia="zh-CN"/>
        </w:rPr>
      </w:pPr>
      <w:r>
        <w:rPr>
          <w:rFonts w:hint="default" w:ascii="方正仿宋_GBK" w:hAnsi="方正仿宋_GBK" w:eastAsia="方正仿宋_GBK" w:cs="方正仿宋_GBK"/>
          <w:color w:val="auto"/>
          <w:sz w:val="32"/>
          <w:szCs w:val="32"/>
          <w:vertAlign w:val="baseline"/>
          <w:lang w:val="en"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289339B"/>
    <w:rsid w:val="350711AA"/>
    <w:rsid w:val="36606A76"/>
    <w:rsid w:val="37010AB2"/>
    <w:rsid w:val="37307DA0"/>
    <w:rsid w:val="377FCBAC"/>
    <w:rsid w:val="38FDCDDF"/>
    <w:rsid w:val="3911457C"/>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AF00A9"/>
    <w:rsid w:val="78F9416E"/>
    <w:rsid w:val="791A622B"/>
    <w:rsid w:val="7BA47C10"/>
    <w:rsid w:val="7BA66B12"/>
    <w:rsid w:val="7BEF17A4"/>
    <w:rsid w:val="7C6062E9"/>
    <w:rsid w:val="7DFB25AD"/>
    <w:rsid w:val="7EBB2756"/>
    <w:rsid w:val="7ED369C3"/>
    <w:rsid w:val="7EDA196C"/>
    <w:rsid w:val="7EDFDCF5"/>
    <w:rsid w:val="7F2F5B82"/>
    <w:rsid w:val="7F3F6321"/>
    <w:rsid w:val="7F52D3E0"/>
    <w:rsid w:val="7F9F12DB"/>
    <w:rsid w:val="7FBDBAEB"/>
    <w:rsid w:val="7FEB58DB"/>
    <w:rsid w:val="7FEF3B96"/>
    <w:rsid w:val="7FFF0B1B"/>
    <w:rsid w:val="9FC7A5F9"/>
    <w:rsid w:val="AEFF2E2C"/>
    <w:rsid w:val="B4E9E90D"/>
    <w:rsid w:val="B757C44D"/>
    <w:rsid w:val="B7ECB965"/>
    <w:rsid w:val="B7F3F313"/>
    <w:rsid w:val="B8DFDC0B"/>
    <w:rsid w:val="BA7B23C6"/>
    <w:rsid w:val="BBADEFAB"/>
    <w:rsid w:val="BDCFC86D"/>
    <w:rsid w:val="BDFFF9CC"/>
    <w:rsid w:val="C3E31A1D"/>
    <w:rsid w:val="CEF3F6BF"/>
    <w:rsid w:val="DA99DEBF"/>
    <w:rsid w:val="DBFFD3D8"/>
    <w:rsid w:val="DDFFA535"/>
    <w:rsid w:val="DEF9BEAD"/>
    <w:rsid w:val="DF7CC1D3"/>
    <w:rsid w:val="DFADC6A5"/>
    <w:rsid w:val="DFFFC6D5"/>
    <w:rsid w:val="E3DEB45C"/>
    <w:rsid w:val="EDCDBC63"/>
    <w:rsid w:val="F37B8030"/>
    <w:rsid w:val="F47D382F"/>
    <w:rsid w:val="F6D06A93"/>
    <w:rsid w:val="F79793C0"/>
    <w:rsid w:val="F7F928FE"/>
    <w:rsid w:val="F93DA22B"/>
    <w:rsid w:val="F977C7BF"/>
    <w:rsid w:val="F98F5967"/>
    <w:rsid w:val="FA5F5EF2"/>
    <w:rsid w:val="FAEF5587"/>
    <w:rsid w:val="FAF10B53"/>
    <w:rsid w:val="FAFF28BE"/>
    <w:rsid w:val="FB75DAA1"/>
    <w:rsid w:val="FBCB6DFC"/>
    <w:rsid w:val="FBFDA396"/>
    <w:rsid w:val="FD5FE0BB"/>
    <w:rsid w:val="FDFFEC4D"/>
    <w:rsid w:val="FE734873"/>
    <w:rsid w:val="FEF7A0D7"/>
    <w:rsid w:val="FFA8F01D"/>
    <w:rsid w:val="FFAF8546"/>
    <w:rsid w:val="FFBEC5D5"/>
    <w:rsid w:val="FFE3BE21"/>
    <w:rsid w:val="FFECBFB0"/>
    <w:rsid w:val="FFEF42DD"/>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2021-04-27T16:37:00Z</dcterms:created>
  <dc:creator>Administrator.PC201803131109</dc:creator>
  <cp:lastModifiedBy>snak</cp:lastModifiedBy>
  <dcterms:modified xsi:type="dcterms:W3CDTF">2022-08-01T14:41:54Z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